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ED" w:rsidRDefault="009602ED" w:rsidP="009602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FORMATO CBN-1046</w:t>
      </w:r>
    </w:p>
    <w:p w:rsidR="009602ED" w:rsidRDefault="009602ED" w:rsidP="009602ED">
      <w:pPr>
        <w:rPr>
          <w:rFonts w:ascii="Times New Roman" w:hAnsi="Times New Roman" w:cs="Times New Roman"/>
          <w:sz w:val="24"/>
          <w:szCs w:val="24"/>
        </w:rPr>
      </w:pPr>
    </w:p>
    <w:p w:rsidR="003621DA" w:rsidRDefault="003621DA" w:rsidP="003621DA">
      <w:pPr>
        <w:widowControl w:val="0"/>
        <w:autoSpaceDE w:val="0"/>
        <w:autoSpaceDN w:val="0"/>
        <w:adjustRightInd w:val="0"/>
        <w:snapToGrid w:val="0"/>
        <w:rPr>
          <w:rFonts w:cs="Times New Roman"/>
          <w:color w:val="231F1F"/>
        </w:rPr>
      </w:pPr>
      <w:r>
        <w:rPr>
          <w:rFonts w:cs="Times New Roman"/>
          <w:color w:val="231F1F"/>
        </w:rPr>
        <w:t xml:space="preserve">TRANSMILENIO S.A., reconoce </w:t>
      </w:r>
      <w:r w:rsidRPr="00FE134D">
        <w:rPr>
          <w:rFonts w:cs="Times New Roman"/>
          <w:color w:val="231F1F"/>
        </w:rPr>
        <w:t xml:space="preserve"> inventario</w:t>
      </w:r>
      <w:r>
        <w:rPr>
          <w:rFonts w:cs="Times New Roman"/>
          <w:color w:val="231F1F"/>
        </w:rPr>
        <w:t xml:space="preserve"> </w:t>
      </w:r>
      <w:r w:rsidRPr="00FE134D">
        <w:rPr>
          <w:rFonts w:cs="Times New Roman"/>
          <w:color w:val="231F1F"/>
        </w:rPr>
        <w:t xml:space="preserve"> cuando </w:t>
      </w:r>
      <w:r>
        <w:rPr>
          <w:rFonts w:cs="Times New Roman"/>
          <w:color w:val="231F1F"/>
        </w:rPr>
        <w:t>reciba bienes cuya intención es la comercialización  en desarrollo del objeto social.</w:t>
      </w:r>
      <w:r w:rsidRPr="00FE134D" w:rsidDel="004E594E">
        <w:rPr>
          <w:rFonts w:cs="Times New Roman"/>
          <w:color w:val="231F1F"/>
        </w:rPr>
        <w:t xml:space="preserve"> </w:t>
      </w:r>
    </w:p>
    <w:p w:rsidR="003621DA" w:rsidRPr="00FE134D" w:rsidRDefault="003621DA" w:rsidP="003621DA">
      <w:pPr>
        <w:widowControl w:val="0"/>
        <w:autoSpaceDE w:val="0"/>
        <w:autoSpaceDN w:val="0"/>
        <w:adjustRightInd w:val="0"/>
        <w:snapToGrid w:val="0"/>
        <w:rPr>
          <w:rFonts w:cs="Times New Roman"/>
          <w:color w:val="231F1F"/>
        </w:rPr>
      </w:pPr>
    </w:p>
    <w:p w:rsidR="003621DA" w:rsidRDefault="003621DA" w:rsidP="003621DA">
      <w:pPr>
        <w:widowControl w:val="0"/>
        <w:autoSpaceDE w:val="0"/>
        <w:autoSpaceDN w:val="0"/>
        <w:adjustRightInd w:val="0"/>
        <w:snapToGrid w:val="0"/>
        <w:rPr>
          <w:rFonts w:cs="Times New Roman"/>
          <w:color w:val="231F1F"/>
        </w:rPr>
      </w:pPr>
      <w:r>
        <w:rPr>
          <w:rFonts w:cs="Times New Roman"/>
          <w:color w:val="231F1F"/>
        </w:rPr>
        <w:t xml:space="preserve">Las existencias </w:t>
      </w:r>
      <w:r w:rsidRPr="00FE134D">
        <w:rPr>
          <w:rFonts w:cs="Times New Roman"/>
          <w:color w:val="231F1F"/>
        </w:rPr>
        <w:t xml:space="preserve"> se registran </w:t>
      </w:r>
      <w:r>
        <w:rPr>
          <w:rFonts w:cs="Times New Roman"/>
          <w:color w:val="231F1F"/>
        </w:rPr>
        <w:t xml:space="preserve">al </w:t>
      </w:r>
      <w:r w:rsidRPr="00FE134D">
        <w:rPr>
          <w:rFonts w:cs="Times New Roman"/>
          <w:color w:val="231F1F"/>
        </w:rPr>
        <w:t>costo</w:t>
      </w:r>
      <w:r>
        <w:rPr>
          <w:rFonts w:cs="Times New Roman"/>
          <w:color w:val="231F1F"/>
        </w:rPr>
        <w:t xml:space="preserve"> original</w:t>
      </w:r>
      <w:r w:rsidRPr="00FE134D">
        <w:rPr>
          <w:rFonts w:cs="Times New Roman"/>
          <w:color w:val="231F1F"/>
        </w:rPr>
        <w:t xml:space="preserve">, </w:t>
      </w:r>
      <w:r>
        <w:rPr>
          <w:rFonts w:cs="Times New Roman"/>
          <w:color w:val="231F1F"/>
        </w:rPr>
        <w:t xml:space="preserve">y se efectúa por </w:t>
      </w:r>
      <w:r w:rsidRPr="00FE134D">
        <w:rPr>
          <w:rFonts w:cs="Times New Roman"/>
          <w:color w:val="231F1F"/>
        </w:rPr>
        <w:t xml:space="preserve"> el método </w:t>
      </w:r>
      <w:r>
        <w:rPr>
          <w:rFonts w:cs="Times New Roman"/>
          <w:color w:val="231F1F"/>
        </w:rPr>
        <w:t>de Primeras en Entrar Primeras en Salir (PEPS) el cual incluye el costo de adquisición más todas los egresos necesarios para poner disposición dichas unidades</w:t>
      </w:r>
      <w:r w:rsidRPr="00FE134D">
        <w:rPr>
          <w:rFonts w:cs="Times New Roman"/>
          <w:color w:val="231F1F"/>
        </w:rPr>
        <w:t xml:space="preserve">. </w:t>
      </w:r>
    </w:p>
    <w:p w:rsidR="003621DA" w:rsidRPr="00FE134D" w:rsidRDefault="003621DA" w:rsidP="003621DA">
      <w:pPr>
        <w:widowControl w:val="0"/>
        <w:autoSpaceDE w:val="0"/>
        <w:autoSpaceDN w:val="0"/>
        <w:adjustRightInd w:val="0"/>
        <w:snapToGrid w:val="0"/>
        <w:rPr>
          <w:rFonts w:cs="Times New Roman"/>
          <w:color w:val="231F1F"/>
        </w:rPr>
      </w:pPr>
    </w:p>
    <w:p w:rsidR="003621DA" w:rsidRDefault="003621DA" w:rsidP="003621DA">
      <w:pPr>
        <w:widowControl w:val="0"/>
        <w:autoSpaceDE w:val="0"/>
        <w:autoSpaceDN w:val="0"/>
        <w:adjustRightInd w:val="0"/>
        <w:snapToGrid w:val="0"/>
        <w:rPr>
          <w:rFonts w:cs="Times New Roman"/>
          <w:color w:val="231F1F"/>
        </w:rPr>
      </w:pPr>
      <w:r w:rsidRPr="00FE134D">
        <w:rPr>
          <w:rFonts w:cs="Times New Roman"/>
          <w:color w:val="231F1F"/>
        </w:rPr>
        <w:t xml:space="preserve">Los inventarios se evalúan para determinar el deterioro </w:t>
      </w:r>
      <w:r>
        <w:rPr>
          <w:rFonts w:cs="Times New Roman"/>
          <w:color w:val="231F1F"/>
        </w:rPr>
        <w:t>como mínimo una vez al año</w:t>
      </w:r>
      <w:r w:rsidRPr="00FE134D">
        <w:rPr>
          <w:rFonts w:cs="Times New Roman"/>
          <w:color w:val="231F1F"/>
        </w:rPr>
        <w:t xml:space="preserve">. Las pérdidas por deterioro de valor en el inventario se reconocen </w:t>
      </w:r>
      <w:r>
        <w:rPr>
          <w:rFonts w:cs="Times New Roman"/>
          <w:color w:val="231F1F"/>
        </w:rPr>
        <w:t>contra resultados.</w:t>
      </w:r>
    </w:p>
    <w:p w:rsidR="003621DA" w:rsidRDefault="003621DA" w:rsidP="003621DA">
      <w:pPr>
        <w:widowControl w:val="0"/>
        <w:autoSpaceDE w:val="0"/>
        <w:autoSpaceDN w:val="0"/>
        <w:adjustRightInd w:val="0"/>
        <w:snapToGrid w:val="0"/>
        <w:rPr>
          <w:rFonts w:cs="Times New Roman"/>
          <w:color w:val="231F1F"/>
        </w:rPr>
      </w:pPr>
    </w:p>
    <w:p w:rsidR="003621DA" w:rsidRDefault="003621DA" w:rsidP="003621DA">
      <w:pPr>
        <w:autoSpaceDE w:val="0"/>
        <w:autoSpaceDN w:val="0"/>
        <w:adjustRightInd w:val="0"/>
        <w:rPr>
          <w:rFonts w:cs="Times New Roman"/>
          <w:lang w:eastAsia="es-CO"/>
        </w:rPr>
      </w:pPr>
      <w:r>
        <w:rPr>
          <w:rFonts w:cs="Times New Roman"/>
          <w:lang w:eastAsia="es-CO"/>
        </w:rPr>
        <w:t>TRANSMILENIO S.A.</w:t>
      </w:r>
      <w:r w:rsidRPr="00105E7F">
        <w:rPr>
          <w:rFonts w:cs="Times New Roman"/>
          <w:lang w:eastAsia="es-CO"/>
        </w:rPr>
        <w:t xml:space="preserve"> reconoce sus costos en la medida en que ocurran los hechos económicos en forma tal que queden registrados sistemáticamente en el periodo contable correspondiente (</w:t>
      </w:r>
      <w:r>
        <w:rPr>
          <w:rFonts w:cs="Times New Roman"/>
          <w:lang w:eastAsia="es-CO"/>
        </w:rPr>
        <w:t>devengo</w:t>
      </w:r>
      <w:r w:rsidRPr="00105E7F">
        <w:rPr>
          <w:rFonts w:cs="Times New Roman"/>
          <w:lang w:eastAsia="es-CO"/>
        </w:rPr>
        <w:t>), independiente del momento de su pago.</w:t>
      </w:r>
    </w:p>
    <w:p w:rsidR="003621DA" w:rsidRDefault="003621DA" w:rsidP="003621DA">
      <w:pPr>
        <w:autoSpaceDE w:val="0"/>
        <w:autoSpaceDN w:val="0"/>
        <w:adjustRightInd w:val="0"/>
        <w:rPr>
          <w:rFonts w:cs="Times New Roman"/>
          <w:lang w:eastAsia="es-CO"/>
        </w:rPr>
      </w:pPr>
    </w:p>
    <w:p w:rsidR="003621DA" w:rsidRDefault="003621DA" w:rsidP="003621DA">
      <w:pPr>
        <w:widowControl w:val="0"/>
        <w:autoSpaceDE w:val="0"/>
        <w:autoSpaceDN w:val="0"/>
        <w:adjustRightInd w:val="0"/>
        <w:snapToGrid w:val="0"/>
        <w:rPr>
          <w:rFonts w:cs="Times New Roman"/>
          <w:color w:val="231F1F"/>
        </w:rPr>
      </w:pPr>
      <w:r w:rsidRPr="00C45683">
        <w:rPr>
          <w:rFonts w:cs="Times New Roman"/>
          <w:lang w:eastAsia="es-CO"/>
        </w:rPr>
        <w:t>Los costos se presentan por función, detallando en las respectivas notas la composición del costo de ventas y los gastos asociados a las actividades de administración, operación, y otros gastos.</w:t>
      </w:r>
    </w:p>
    <w:p w:rsidR="00CA6A59" w:rsidRDefault="00CA6A59" w:rsidP="0019797E">
      <w:pPr>
        <w:spacing w:line="276" w:lineRule="auto"/>
        <w:rPr>
          <w:rFonts w:eastAsia="Times New Roman" w:cs="Times New Roman"/>
          <w:sz w:val="20"/>
          <w:szCs w:val="20"/>
        </w:rPr>
      </w:pPr>
    </w:p>
    <w:p w:rsidR="00CA6A59" w:rsidRDefault="00CA6A59" w:rsidP="0019797E">
      <w:pPr>
        <w:spacing w:line="276" w:lineRule="auto"/>
        <w:rPr>
          <w:rFonts w:eastAsia="Times New Roman" w:cs="Times New Roman"/>
          <w:sz w:val="20"/>
          <w:szCs w:val="20"/>
        </w:rPr>
      </w:pPr>
    </w:p>
    <w:sectPr w:rsidR="00CA6A59" w:rsidSect="00A13D1E">
      <w:headerReference w:type="default" r:id="rId10"/>
      <w:footerReference w:type="default" r:id="rId11"/>
      <w:pgSz w:w="12240" w:h="15840"/>
      <w:pgMar w:top="1929" w:right="1701" w:bottom="1873" w:left="1701" w:header="0" w:footer="1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71" w:rsidRDefault="00562A71" w:rsidP="00A573F1">
      <w:r>
        <w:separator/>
      </w:r>
    </w:p>
  </w:endnote>
  <w:endnote w:type="continuationSeparator" w:id="0">
    <w:p w:rsidR="00562A71" w:rsidRDefault="00562A71" w:rsidP="00A5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D1E" w:rsidRDefault="00A13D1E" w:rsidP="00A13D1E">
    <w:pPr>
      <w:rPr>
        <w:rFonts w:ascii="Arial" w:hAnsi="Arial" w:cs="Arial"/>
        <w:b/>
        <w:sz w:val="12"/>
        <w:szCs w:val="12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E3BFE89" wp14:editId="7EA0879C">
          <wp:simplePos x="0" y="0"/>
          <wp:positionH relativeFrom="margin">
            <wp:posOffset>-347809</wp:posOffset>
          </wp:positionH>
          <wp:positionV relativeFrom="paragraph">
            <wp:posOffset>142240</wp:posOffset>
          </wp:positionV>
          <wp:extent cx="6408704" cy="95567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704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2"/>
        <w:szCs w:val="12"/>
      </w:rPr>
      <w:t>R-DA-005 Enero de 2016</w:t>
    </w:r>
  </w:p>
  <w:p w:rsidR="00A573F1" w:rsidRPr="00A573F1" w:rsidRDefault="00426AD7" w:rsidP="00426AD7">
    <w:pPr>
      <w:pStyle w:val="Piedepgina"/>
      <w:tabs>
        <w:tab w:val="clear" w:pos="4419"/>
        <w:tab w:val="clear" w:pos="8838"/>
        <w:tab w:val="left" w:pos="522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71" w:rsidRDefault="00562A71" w:rsidP="00A573F1">
      <w:r>
        <w:separator/>
      </w:r>
    </w:p>
  </w:footnote>
  <w:footnote w:type="continuationSeparator" w:id="0">
    <w:p w:rsidR="00562A71" w:rsidRDefault="00562A71" w:rsidP="00A5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95" w:rsidRDefault="00426AD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7216" behindDoc="0" locked="0" layoutInCell="1" allowOverlap="1" wp14:anchorId="3768202E" wp14:editId="30A75197">
          <wp:simplePos x="0" y="0"/>
          <wp:positionH relativeFrom="column">
            <wp:posOffset>-1064525</wp:posOffset>
          </wp:positionH>
          <wp:positionV relativeFrom="paragraph">
            <wp:posOffset>27296</wp:posOffset>
          </wp:positionV>
          <wp:extent cx="7740650" cy="1068295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740650" cy="1068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10CF"/>
    <w:multiLevelType w:val="hybridMultilevel"/>
    <w:tmpl w:val="18FE40F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B10BD"/>
    <w:multiLevelType w:val="hybridMultilevel"/>
    <w:tmpl w:val="8F541E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16C"/>
    <w:multiLevelType w:val="hybridMultilevel"/>
    <w:tmpl w:val="0366BAD2"/>
    <w:lvl w:ilvl="0" w:tplc="CFFA365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10B0A"/>
    <w:multiLevelType w:val="hybridMultilevel"/>
    <w:tmpl w:val="3642F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15575"/>
    <w:multiLevelType w:val="hybridMultilevel"/>
    <w:tmpl w:val="8F541E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C0E43"/>
    <w:multiLevelType w:val="hybridMultilevel"/>
    <w:tmpl w:val="A28200BE"/>
    <w:lvl w:ilvl="0" w:tplc="0C0A0017">
      <w:start w:val="1"/>
      <w:numFmt w:val="lowerLetter"/>
      <w:lvlText w:val="%1)"/>
      <w:lvlJc w:val="left"/>
      <w:pPr>
        <w:ind w:left="127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D842366"/>
    <w:multiLevelType w:val="hybridMultilevel"/>
    <w:tmpl w:val="50B0C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E32B7"/>
    <w:multiLevelType w:val="hybridMultilevel"/>
    <w:tmpl w:val="A22C12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E3F74"/>
    <w:multiLevelType w:val="hybridMultilevel"/>
    <w:tmpl w:val="1A56B114"/>
    <w:lvl w:ilvl="0" w:tplc="B7B2995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83630"/>
    <w:multiLevelType w:val="hybridMultilevel"/>
    <w:tmpl w:val="0DE218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1136D"/>
    <w:multiLevelType w:val="hybridMultilevel"/>
    <w:tmpl w:val="C45CB9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91CF9"/>
    <w:multiLevelType w:val="hybridMultilevel"/>
    <w:tmpl w:val="3BD01CF4"/>
    <w:lvl w:ilvl="0" w:tplc="A21C99EA">
      <w:start w:val="1"/>
      <w:numFmt w:val="decimal"/>
      <w:lvlText w:val="%1."/>
      <w:lvlJc w:val="left"/>
      <w:pPr>
        <w:ind w:left="1841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6" w:hanging="360"/>
      </w:pPr>
    </w:lvl>
    <w:lvl w:ilvl="2" w:tplc="0C0A001B" w:tentative="1">
      <w:start w:val="1"/>
      <w:numFmt w:val="lowerRoman"/>
      <w:lvlText w:val="%3."/>
      <w:lvlJc w:val="right"/>
      <w:pPr>
        <w:ind w:left="2936" w:hanging="180"/>
      </w:pPr>
    </w:lvl>
    <w:lvl w:ilvl="3" w:tplc="0C0A000F" w:tentative="1">
      <w:start w:val="1"/>
      <w:numFmt w:val="decimal"/>
      <w:lvlText w:val="%4."/>
      <w:lvlJc w:val="left"/>
      <w:pPr>
        <w:ind w:left="3656" w:hanging="360"/>
      </w:pPr>
    </w:lvl>
    <w:lvl w:ilvl="4" w:tplc="0C0A0019" w:tentative="1">
      <w:start w:val="1"/>
      <w:numFmt w:val="lowerLetter"/>
      <w:lvlText w:val="%5."/>
      <w:lvlJc w:val="left"/>
      <w:pPr>
        <w:ind w:left="4376" w:hanging="360"/>
      </w:pPr>
    </w:lvl>
    <w:lvl w:ilvl="5" w:tplc="0C0A001B" w:tentative="1">
      <w:start w:val="1"/>
      <w:numFmt w:val="lowerRoman"/>
      <w:lvlText w:val="%6."/>
      <w:lvlJc w:val="right"/>
      <w:pPr>
        <w:ind w:left="5096" w:hanging="180"/>
      </w:pPr>
    </w:lvl>
    <w:lvl w:ilvl="6" w:tplc="0C0A000F" w:tentative="1">
      <w:start w:val="1"/>
      <w:numFmt w:val="decimal"/>
      <w:lvlText w:val="%7."/>
      <w:lvlJc w:val="left"/>
      <w:pPr>
        <w:ind w:left="5816" w:hanging="360"/>
      </w:pPr>
    </w:lvl>
    <w:lvl w:ilvl="7" w:tplc="0C0A0019" w:tentative="1">
      <w:start w:val="1"/>
      <w:numFmt w:val="lowerLetter"/>
      <w:lvlText w:val="%8."/>
      <w:lvlJc w:val="left"/>
      <w:pPr>
        <w:ind w:left="6536" w:hanging="360"/>
      </w:pPr>
    </w:lvl>
    <w:lvl w:ilvl="8" w:tplc="0C0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2" w15:restartNumberingAfterBreak="0">
    <w:nsid w:val="77111B8B"/>
    <w:multiLevelType w:val="hybridMultilevel"/>
    <w:tmpl w:val="C392577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C7C7C58"/>
    <w:multiLevelType w:val="hybridMultilevel"/>
    <w:tmpl w:val="0C9E7294"/>
    <w:lvl w:ilvl="0" w:tplc="EE002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F1"/>
    <w:rsid w:val="000209F5"/>
    <w:rsid w:val="000340F5"/>
    <w:rsid w:val="00051FBE"/>
    <w:rsid w:val="00077C0B"/>
    <w:rsid w:val="00155A66"/>
    <w:rsid w:val="0018525F"/>
    <w:rsid w:val="00196897"/>
    <w:rsid w:val="0019797E"/>
    <w:rsid w:val="001A6095"/>
    <w:rsid w:val="001C50A5"/>
    <w:rsid w:val="00203D86"/>
    <w:rsid w:val="00253273"/>
    <w:rsid w:val="002B75D6"/>
    <w:rsid w:val="00320D8C"/>
    <w:rsid w:val="00326DC7"/>
    <w:rsid w:val="003440AA"/>
    <w:rsid w:val="003621DA"/>
    <w:rsid w:val="003C6DD8"/>
    <w:rsid w:val="003C7C18"/>
    <w:rsid w:val="003E48D4"/>
    <w:rsid w:val="00417196"/>
    <w:rsid w:val="00426AD7"/>
    <w:rsid w:val="004519C0"/>
    <w:rsid w:val="0045662B"/>
    <w:rsid w:val="004721AB"/>
    <w:rsid w:val="0049067E"/>
    <w:rsid w:val="004D20AA"/>
    <w:rsid w:val="00562A71"/>
    <w:rsid w:val="005B60F3"/>
    <w:rsid w:val="005C2149"/>
    <w:rsid w:val="005D72D0"/>
    <w:rsid w:val="00621E34"/>
    <w:rsid w:val="00623453"/>
    <w:rsid w:val="006249AD"/>
    <w:rsid w:val="00654711"/>
    <w:rsid w:val="006B162F"/>
    <w:rsid w:val="007A4DA9"/>
    <w:rsid w:val="007A6B71"/>
    <w:rsid w:val="007C416D"/>
    <w:rsid w:val="007F00BD"/>
    <w:rsid w:val="008B354C"/>
    <w:rsid w:val="008B4E4E"/>
    <w:rsid w:val="008C71DB"/>
    <w:rsid w:val="008D28D6"/>
    <w:rsid w:val="008E4A0F"/>
    <w:rsid w:val="0092164A"/>
    <w:rsid w:val="00927487"/>
    <w:rsid w:val="00947E50"/>
    <w:rsid w:val="009602ED"/>
    <w:rsid w:val="00984FF9"/>
    <w:rsid w:val="00991D62"/>
    <w:rsid w:val="009D1729"/>
    <w:rsid w:val="00A13D1E"/>
    <w:rsid w:val="00A27EE1"/>
    <w:rsid w:val="00A573F1"/>
    <w:rsid w:val="00AA5C67"/>
    <w:rsid w:val="00AC0D2A"/>
    <w:rsid w:val="00B602C1"/>
    <w:rsid w:val="00B74F29"/>
    <w:rsid w:val="00B84C1E"/>
    <w:rsid w:val="00B96821"/>
    <w:rsid w:val="00BD0615"/>
    <w:rsid w:val="00BD5AF8"/>
    <w:rsid w:val="00C16452"/>
    <w:rsid w:val="00C70825"/>
    <w:rsid w:val="00C74943"/>
    <w:rsid w:val="00C97891"/>
    <w:rsid w:val="00CA6A59"/>
    <w:rsid w:val="00CD772F"/>
    <w:rsid w:val="00CE14A2"/>
    <w:rsid w:val="00CF7045"/>
    <w:rsid w:val="00D51D8B"/>
    <w:rsid w:val="00D80DDC"/>
    <w:rsid w:val="00D86AB8"/>
    <w:rsid w:val="00DB7ADD"/>
    <w:rsid w:val="00E66A85"/>
    <w:rsid w:val="00E67BDC"/>
    <w:rsid w:val="00EA0428"/>
    <w:rsid w:val="00EA2DA6"/>
    <w:rsid w:val="00EB5FF4"/>
    <w:rsid w:val="00EC57D1"/>
    <w:rsid w:val="00FA3B58"/>
    <w:rsid w:val="00FD0B59"/>
    <w:rsid w:val="00FE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docId w15:val="{3DE700AF-AF08-47C0-ABBC-B7107E1F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2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F1"/>
  </w:style>
  <w:style w:type="paragraph" w:styleId="Piedepgina">
    <w:name w:val="footer"/>
    <w:basedOn w:val="Normal"/>
    <w:link w:val="PiedepginaCar"/>
    <w:uiPriority w:val="99"/>
    <w:unhideWhenUsed/>
    <w:rsid w:val="00A573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F1"/>
  </w:style>
  <w:style w:type="paragraph" w:styleId="Textodeglobo">
    <w:name w:val="Balloon Text"/>
    <w:basedOn w:val="Normal"/>
    <w:link w:val="TextodegloboCar"/>
    <w:uiPriority w:val="99"/>
    <w:semiHidden/>
    <w:unhideWhenUsed/>
    <w:rsid w:val="00A573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3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D72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D72D0"/>
    <w:rPr>
      <w:b/>
      <w:bCs/>
    </w:rPr>
  </w:style>
  <w:style w:type="paragraph" w:styleId="Prrafodelista">
    <w:name w:val="List Paragraph"/>
    <w:basedOn w:val="Normal"/>
    <w:uiPriority w:val="34"/>
    <w:qFormat/>
    <w:rsid w:val="005D72D0"/>
    <w:pPr>
      <w:ind w:left="720"/>
      <w:contextualSpacing/>
    </w:pPr>
  </w:style>
  <w:style w:type="character" w:customStyle="1" w:styleId="estilo354">
    <w:name w:val="estilo354"/>
    <w:basedOn w:val="Fuentedeprrafopredeter"/>
    <w:rsid w:val="00B9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735ADD95B4F42BDBFD23859872EEE" ma:contentTypeVersion="0" ma:contentTypeDescription="Crear nuevo documento." ma:contentTypeScope="" ma:versionID="abc685d9fe57f0bb625c3624d932afa0">
  <xsd:schema xmlns:xsd="http://www.w3.org/2001/XMLSchema" xmlns:xs="http://www.w3.org/2001/XMLSchema" xmlns:p="http://schemas.microsoft.com/office/2006/metadata/properties" xmlns:ns2="b88267a5-0852-4714-9a11-4aa7c350c1c2" xmlns:ns3="2e1b66e6-84d5-4201-88fb-3f6ff4bcf672" targetNamespace="http://schemas.microsoft.com/office/2006/metadata/properties" ma:root="true" ma:fieldsID="6ebaf00e668f279e3148d95fad8628c3" ns2:_="" ns3:_="">
    <xsd:import namespace="b88267a5-0852-4714-9a11-4aa7c350c1c2"/>
    <xsd:import namespace="2e1b66e6-84d5-4201-88fb-3f6ff4bcf6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67a5-0852-4714-9a11-4aa7c350c1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66e6-84d5-4201-88fb-3f6ff4bcf67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75EC5-6361-4075-BA51-ADF1FA96E6B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2e1b66e6-84d5-4201-88fb-3f6ff4bcf672"/>
    <ds:schemaRef ds:uri="b88267a5-0852-4714-9a11-4aa7c350c1c2"/>
  </ds:schemaRefs>
</ds:datastoreItem>
</file>

<file path=customXml/itemProps2.xml><?xml version="1.0" encoding="utf-8"?>
<ds:datastoreItem xmlns:ds="http://schemas.openxmlformats.org/officeDocument/2006/customXml" ds:itemID="{1EF664CC-A850-4E1A-80BA-38985B909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44D4B-8A7B-471F-9D2A-FD9B5BA32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267a5-0852-4714-9a11-4aa7c350c1c2"/>
    <ds:schemaRef ds:uri="2e1b66e6-84d5-4201-88fb-3f6ff4bcf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Andres Castiblanco</dc:creator>
  <cp:lastModifiedBy>Sandra Martina Moreno Zarta</cp:lastModifiedBy>
  <cp:revision>2</cp:revision>
  <cp:lastPrinted>2016-02-08T14:52:00Z</cp:lastPrinted>
  <dcterms:created xsi:type="dcterms:W3CDTF">2018-02-15T19:05:00Z</dcterms:created>
  <dcterms:modified xsi:type="dcterms:W3CDTF">2018-02-15T19:05:00Z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0x010100ADA735ADD95B4F42BDBFD23859872EEE</vt:lpwstr>
  </property>
</Properties>
</file>