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8B35" w14:textId="77777777" w:rsidR="00655BE3" w:rsidRPr="00992301" w:rsidRDefault="00655BE3" w:rsidP="00433533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5063F91" w14:textId="77777777" w:rsidR="00DE2187" w:rsidRDefault="00DE2187" w:rsidP="00DE218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DOCUMENTO CBN-1111-2. INFORMACIÓN DE GESTIÓN AMBIENTAL PROYECTOS PACA</w:t>
      </w:r>
      <w:r w:rsidRPr="0099230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B21175E" w14:textId="77777777" w:rsidR="00BB6392" w:rsidRDefault="00DE2187" w:rsidP="00BB6392">
      <w:pPr>
        <w:spacing w:line="360" w:lineRule="auto"/>
        <w:ind w:left="-142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PERIODO </w:t>
      </w:r>
      <w:r w:rsidRPr="00992301">
        <w:rPr>
          <w:rFonts w:ascii="Arial" w:hAnsi="Arial" w:cs="Arial"/>
          <w:b/>
          <w:color w:val="000000"/>
          <w:sz w:val="20"/>
          <w:szCs w:val="20"/>
        </w:rPr>
        <w:t>20</w:t>
      </w: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B6392">
        <w:rPr>
          <w:rFonts w:ascii="Arial" w:hAnsi="Arial" w:cs="Arial"/>
          <w:b/>
          <w:color w:val="000000"/>
          <w:sz w:val="20"/>
          <w:szCs w:val="20"/>
        </w:rPr>
        <w:t>3</w:t>
      </w:r>
      <w:r w:rsidR="00130B49">
        <w:rPr>
          <w:rFonts w:ascii="Arial" w:hAnsi="Arial" w:cs="Arial"/>
          <w:b/>
          <w:color w:val="000000"/>
          <w:sz w:val="20"/>
          <w:szCs w:val="20"/>
        </w:rPr>
        <w:t>.</w:t>
      </w:r>
      <w:r w:rsidRPr="0099230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PACA INSTITUCIONAL</w:t>
      </w:r>
      <w:r w:rsidR="00130B49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A463B46" w14:textId="3BD3E5BB" w:rsidR="00DE2187" w:rsidRPr="00992301" w:rsidRDefault="00DE2187" w:rsidP="00BB6392">
      <w:pPr>
        <w:spacing w:line="360" w:lineRule="auto"/>
        <w:ind w:left="-14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92301">
        <w:rPr>
          <w:rFonts w:ascii="Arial" w:hAnsi="Arial" w:cs="Arial"/>
          <w:b/>
          <w:color w:val="000000"/>
          <w:sz w:val="20"/>
          <w:szCs w:val="20"/>
        </w:rPr>
        <w:t>TRANSMILENIO S.A.</w:t>
      </w:r>
    </w:p>
    <w:p w14:paraId="235CEA16" w14:textId="77777777" w:rsidR="00DE2187" w:rsidRPr="00992301" w:rsidRDefault="00DE2187" w:rsidP="00DE2187">
      <w:pPr>
        <w:keepNext/>
        <w:ind w:left="-142" w:hanging="720"/>
        <w:jc w:val="both"/>
        <w:outlineLvl w:val="2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E8D18EC" w14:textId="4304E414" w:rsidR="00DE2187" w:rsidRPr="00992301" w:rsidRDefault="00DE2187" w:rsidP="00DE2187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992301">
        <w:rPr>
          <w:rFonts w:ascii="Arial" w:hAnsi="Arial" w:cs="Arial"/>
          <w:b/>
          <w:color w:val="000000"/>
          <w:sz w:val="20"/>
          <w:szCs w:val="20"/>
        </w:rPr>
        <w:t xml:space="preserve">RESULTADOS ACCIONES </w:t>
      </w:r>
      <w:r>
        <w:rPr>
          <w:rFonts w:ascii="Arial" w:hAnsi="Arial" w:cs="Arial"/>
          <w:b/>
          <w:color w:val="000000"/>
          <w:sz w:val="20"/>
          <w:szCs w:val="20"/>
        </w:rPr>
        <w:t>PACA Institucional “</w:t>
      </w:r>
      <w:r w:rsidR="00D403E8" w:rsidRPr="00D403E8">
        <w:rPr>
          <w:rFonts w:ascii="Arial" w:hAnsi="Arial" w:cs="Arial"/>
          <w:b/>
          <w:color w:val="000000"/>
          <w:sz w:val="20"/>
          <w:szCs w:val="20"/>
        </w:rPr>
        <w:t>Un nuevo contrato social y ambiental para la Bogotá del siglo XXI”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año 202</w:t>
      </w:r>
      <w:r w:rsidR="00BB6392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0A9E4DF0" w14:textId="77777777" w:rsidR="00DE2187" w:rsidRDefault="00DE2187" w:rsidP="00913665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35E832D" w14:textId="171CB2D2" w:rsidR="00704A04" w:rsidRPr="00992301" w:rsidRDefault="00B50EEF" w:rsidP="00DE2187">
      <w:pPr>
        <w:spacing w:line="360" w:lineRule="auto"/>
        <w:ind w:left="142" w:hanging="142"/>
        <w:rPr>
          <w:rFonts w:ascii="Arial" w:hAnsi="Arial" w:cs="Arial"/>
          <w:b/>
          <w:color w:val="000000"/>
          <w:sz w:val="20"/>
          <w:szCs w:val="20"/>
        </w:rPr>
      </w:pPr>
      <w:r w:rsidRPr="00992301">
        <w:rPr>
          <w:rFonts w:ascii="Arial" w:hAnsi="Arial" w:cs="Arial"/>
          <w:b/>
          <w:color w:val="000000"/>
          <w:sz w:val="20"/>
          <w:szCs w:val="20"/>
        </w:rPr>
        <w:t xml:space="preserve">RESULTADOS ACCIONES PACA </w:t>
      </w:r>
      <w:r w:rsidR="00CD7B34">
        <w:rPr>
          <w:rFonts w:ascii="Arial" w:hAnsi="Arial" w:cs="Arial"/>
          <w:b/>
          <w:color w:val="000000"/>
          <w:sz w:val="20"/>
          <w:szCs w:val="20"/>
        </w:rPr>
        <w:t>Institucional. Vigencia 202</w:t>
      </w:r>
      <w:r w:rsidR="00BB6392">
        <w:rPr>
          <w:rFonts w:ascii="Arial" w:hAnsi="Arial" w:cs="Arial"/>
          <w:b/>
          <w:color w:val="000000"/>
          <w:sz w:val="20"/>
          <w:szCs w:val="20"/>
        </w:rPr>
        <w:t>3</w:t>
      </w:r>
      <w:r w:rsidR="00CD7B34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1BDB242D" w14:textId="77777777" w:rsidR="00704A04" w:rsidRPr="00992301" w:rsidRDefault="00704A04" w:rsidP="00913665">
      <w:pPr>
        <w:rPr>
          <w:rFonts w:ascii="Arial" w:hAnsi="Arial" w:cs="Arial"/>
          <w:color w:val="000000"/>
          <w:sz w:val="20"/>
          <w:szCs w:val="20"/>
        </w:rPr>
      </w:pPr>
    </w:p>
    <w:p w14:paraId="4107891F" w14:textId="322BF1EB" w:rsidR="00E14156" w:rsidRDefault="00913665" w:rsidP="00B50EE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92301">
        <w:rPr>
          <w:rFonts w:ascii="Arial" w:hAnsi="Arial" w:cs="Arial"/>
          <w:color w:val="000000"/>
          <w:sz w:val="20"/>
          <w:szCs w:val="20"/>
        </w:rPr>
        <w:t>En el presente documento se presentan los resultados</w:t>
      </w:r>
      <w:r w:rsidR="00996B5D" w:rsidRPr="009923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2301">
        <w:rPr>
          <w:rFonts w:ascii="Arial" w:hAnsi="Arial" w:cs="Arial"/>
          <w:color w:val="000000"/>
          <w:sz w:val="20"/>
          <w:szCs w:val="20"/>
        </w:rPr>
        <w:t xml:space="preserve">obtenidos para </w:t>
      </w:r>
      <w:r w:rsidR="00130B49">
        <w:rPr>
          <w:rFonts w:ascii="Arial" w:hAnsi="Arial" w:cs="Arial"/>
          <w:color w:val="000000"/>
          <w:sz w:val="20"/>
          <w:szCs w:val="20"/>
        </w:rPr>
        <w:t>la</w:t>
      </w:r>
      <w:r w:rsidRPr="00992301">
        <w:rPr>
          <w:rFonts w:ascii="Arial" w:hAnsi="Arial" w:cs="Arial"/>
          <w:color w:val="000000"/>
          <w:sz w:val="20"/>
          <w:szCs w:val="20"/>
        </w:rPr>
        <w:t xml:space="preserve"> acción ambiental</w:t>
      </w:r>
      <w:r w:rsidR="00996B5D" w:rsidRPr="00992301">
        <w:rPr>
          <w:rFonts w:ascii="Arial" w:hAnsi="Arial" w:cs="Arial"/>
          <w:color w:val="000000"/>
          <w:sz w:val="20"/>
          <w:szCs w:val="20"/>
        </w:rPr>
        <w:t xml:space="preserve"> </w:t>
      </w:r>
      <w:r w:rsidR="00B50EEF" w:rsidRPr="00992301">
        <w:rPr>
          <w:rFonts w:ascii="Arial" w:hAnsi="Arial" w:cs="Arial"/>
          <w:color w:val="000000"/>
          <w:sz w:val="20"/>
          <w:szCs w:val="20"/>
        </w:rPr>
        <w:t xml:space="preserve">PACA </w:t>
      </w:r>
      <w:r w:rsidR="00A2642B" w:rsidRPr="00992301">
        <w:rPr>
          <w:rFonts w:ascii="Arial" w:hAnsi="Arial" w:cs="Arial"/>
          <w:color w:val="000000"/>
          <w:sz w:val="20"/>
          <w:szCs w:val="20"/>
        </w:rPr>
        <w:t xml:space="preserve">formulada para </w:t>
      </w:r>
      <w:r w:rsidR="00152B3A" w:rsidRPr="00992301">
        <w:rPr>
          <w:rFonts w:ascii="Arial" w:hAnsi="Arial" w:cs="Arial"/>
          <w:color w:val="000000"/>
          <w:sz w:val="20"/>
          <w:szCs w:val="20"/>
        </w:rPr>
        <w:t xml:space="preserve">el periodo </w:t>
      </w:r>
      <w:r w:rsidR="00DE2187">
        <w:rPr>
          <w:rFonts w:ascii="Arial" w:hAnsi="Arial" w:cs="Arial"/>
          <w:color w:val="000000"/>
          <w:sz w:val="20"/>
          <w:szCs w:val="20"/>
        </w:rPr>
        <w:t xml:space="preserve">del </w:t>
      </w:r>
      <w:r w:rsidR="00DE2187" w:rsidRPr="00992301">
        <w:rPr>
          <w:rFonts w:ascii="Arial" w:hAnsi="Arial" w:cs="Arial"/>
          <w:color w:val="000000"/>
          <w:sz w:val="20"/>
          <w:szCs w:val="20"/>
        </w:rPr>
        <w:t xml:space="preserve">Plan de </w:t>
      </w:r>
      <w:r w:rsidR="00DE2187">
        <w:rPr>
          <w:rFonts w:ascii="Arial" w:hAnsi="Arial" w:cs="Arial"/>
          <w:color w:val="000000"/>
          <w:sz w:val="20"/>
          <w:szCs w:val="20"/>
        </w:rPr>
        <w:t>D</w:t>
      </w:r>
      <w:r w:rsidR="00DE2187" w:rsidRPr="00992301">
        <w:rPr>
          <w:rFonts w:ascii="Arial" w:hAnsi="Arial" w:cs="Arial"/>
          <w:color w:val="000000"/>
          <w:sz w:val="20"/>
          <w:szCs w:val="20"/>
        </w:rPr>
        <w:t xml:space="preserve">esarrollo </w:t>
      </w:r>
      <w:r w:rsidR="00DE2187">
        <w:rPr>
          <w:rFonts w:ascii="Arial" w:hAnsi="Arial" w:cs="Arial"/>
          <w:color w:val="000000"/>
          <w:sz w:val="20"/>
          <w:szCs w:val="20"/>
        </w:rPr>
        <w:t>D</w:t>
      </w:r>
      <w:r w:rsidR="00DE2187" w:rsidRPr="00992301">
        <w:rPr>
          <w:rFonts w:ascii="Arial" w:hAnsi="Arial" w:cs="Arial"/>
          <w:color w:val="000000"/>
          <w:sz w:val="20"/>
          <w:szCs w:val="20"/>
        </w:rPr>
        <w:t xml:space="preserve">istrital - PDD </w:t>
      </w:r>
      <w:r w:rsidR="00DE2187">
        <w:rPr>
          <w:rFonts w:ascii="Arial" w:hAnsi="Arial" w:cs="Arial"/>
          <w:color w:val="000000"/>
          <w:sz w:val="20"/>
          <w:szCs w:val="20"/>
        </w:rPr>
        <w:t>“</w:t>
      </w:r>
      <w:r w:rsidR="00D403E8" w:rsidRPr="00D403E8">
        <w:rPr>
          <w:rFonts w:ascii="Arial" w:hAnsi="Arial" w:cs="Arial"/>
          <w:color w:val="000000"/>
          <w:sz w:val="20"/>
          <w:szCs w:val="20"/>
        </w:rPr>
        <w:t>Un nuevo contrato social y ambiental para la Bogotá del siglo XXI”</w:t>
      </w:r>
      <w:r w:rsidR="00D403E8">
        <w:rPr>
          <w:rFonts w:ascii="Arial" w:hAnsi="Arial" w:cs="Arial"/>
          <w:color w:val="000000"/>
          <w:sz w:val="20"/>
          <w:szCs w:val="20"/>
        </w:rPr>
        <w:t>,</w:t>
      </w:r>
      <w:r w:rsidR="00DE2187">
        <w:rPr>
          <w:rFonts w:ascii="Arial" w:hAnsi="Arial" w:cs="Arial"/>
          <w:color w:val="000000"/>
          <w:sz w:val="20"/>
          <w:szCs w:val="20"/>
        </w:rPr>
        <w:t xml:space="preserve"> </w:t>
      </w:r>
      <w:r w:rsidR="00B50EEF" w:rsidRPr="00992301">
        <w:rPr>
          <w:rFonts w:ascii="Arial" w:hAnsi="Arial" w:cs="Arial"/>
          <w:color w:val="000000"/>
          <w:sz w:val="20"/>
          <w:szCs w:val="20"/>
        </w:rPr>
        <w:t>que incluyen</w:t>
      </w:r>
      <w:r w:rsidR="00666CA2" w:rsidRPr="00992301">
        <w:rPr>
          <w:rFonts w:ascii="Arial" w:hAnsi="Arial" w:cs="Arial"/>
          <w:color w:val="000000"/>
          <w:sz w:val="20"/>
          <w:szCs w:val="20"/>
        </w:rPr>
        <w:t xml:space="preserve"> </w:t>
      </w:r>
      <w:r w:rsidR="00B50EEF" w:rsidRPr="00992301">
        <w:rPr>
          <w:rFonts w:ascii="Arial" w:hAnsi="Arial" w:cs="Arial"/>
          <w:color w:val="000000"/>
          <w:sz w:val="20"/>
          <w:szCs w:val="20"/>
        </w:rPr>
        <w:t>la descripción de los avances</w:t>
      </w:r>
      <w:r w:rsidR="00D15EF6">
        <w:rPr>
          <w:rFonts w:ascii="Arial" w:hAnsi="Arial" w:cs="Arial"/>
          <w:color w:val="000000"/>
          <w:sz w:val="20"/>
          <w:szCs w:val="20"/>
        </w:rPr>
        <w:t xml:space="preserve"> y actividades desarrolladas </w:t>
      </w:r>
      <w:r w:rsidR="00B50EEF" w:rsidRPr="00992301">
        <w:rPr>
          <w:rFonts w:ascii="Arial" w:hAnsi="Arial" w:cs="Arial"/>
          <w:color w:val="000000"/>
          <w:sz w:val="20"/>
          <w:szCs w:val="20"/>
        </w:rPr>
        <w:t xml:space="preserve">y </w:t>
      </w:r>
      <w:r w:rsidR="00420438" w:rsidRPr="00992301">
        <w:rPr>
          <w:rFonts w:ascii="Arial" w:hAnsi="Arial" w:cs="Arial"/>
          <w:color w:val="000000"/>
          <w:sz w:val="20"/>
          <w:szCs w:val="20"/>
        </w:rPr>
        <w:t>b</w:t>
      </w:r>
      <w:r w:rsidR="00B50EEF" w:rsidRPr="00992301">
        <w:rPr>
          <w:rFonts w:ascii="Arial" w:hAnsi="Arial" w:cs="Arial"/>
          <w:color w:val="000000"/>
          <w:sz w:val="20"/>
          <w:szCs w:val="20"/>
        </w:rPr>
        <w:t>eneficios.</w:t>
      </w:r>
    </w:p>
    <w:p w14:paraId="28025005" w14:textId="77777777" w:rsidR="0079570E" w:rsidRDefault="0079570E" w:rsidP="00B50EE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7D950F5" w14:textId="6703C807" w:rsidR="00CD7B34" w:rsidRDefault="00CD7B34" w:rsidP="00B50EE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36C26E1" w14:textId="418C0A8F" w:rsidR="00D403E8" w:rsidRPr="00CD7B34" w:rsidRDefault="00CD7B34">
      <w:pPr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CD7B34"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  <w:t>PACA Institucional “Un nuevo contrato social y ambiental para la Bogotá del siglo XXI”:</w:t>
      </w:r>
    </w:p>
    <w:p w14:paraId="13AFD182" w14:textId="347DDA47" w:rsidR="00D403E8" w:rsidRDefault="00D403E8">
      <w:pPr>
        <w:jc w:val="both"/>
        <w:rPr>
          <w:rFonts w:ascii="Arial" w:hAnsi="Arial" w:cs="Arial"/>
          <w:b/>
          <w:sz w:val="20"/>
          <w:szCs w:val="20"/>
        </w:rPr>
      </w:pPr>
    </w:p>
    <w:p w14:paraId="5B2BB6D3" w14:textId="77777777" w:rsidR="00CD7B34" w:rsidRDefault="00CD7B3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5817"/>
      </w:tblGrid>
      <w:tr w:rsidR="00D403E8" w:rsidRPr="00992301" w14:paraId="375BFE76" w14:textId="77777777" w:rsidTr="00E0259B">
        <w:trPr>
          <w:trHeight w:val="277"/>
          <w:tblHeader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60A3973B" w14:textId="77777777" w:rsidR="00D403E8" w:rsidRPr="003C2B3E" w:rsidRDefault="00D403E8" w:rsidP="005701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3C2B3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PROYECTO DE INVERSIÓN/ </w:t>
            </w:r>
          </w:p>
          <w:p w14:paraId="7EEDA5F8" w14:textId="77777777" w:rsidR="00D403E8" w:rsidRPr="003C2B3E" w:rsidRDefault="00D403E8" w:rsidP="005701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3C2B3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META/ </w:t>
            </w:r>
          </w:p>
          <w:p w14:paraId="7E051EBD" w14:textId="77777777" w:rsidR="00D403E8" w:rsidRPr="003C2B3E" w:rsidRDefault="00D403E8" w:rsidP="005701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3C2B3E">
              <w:rPr>
                <w:rFonts w:ascii="Arial" w:hAnsi="Arial" w:cs="Arial"/>
                <w:b/>
                <w:color w:val="000000"/>
                <w:sz w:val="18"/>
                <w:szCs w:val="20"/>
              </w:rPr>
              <w:t>ACCIÓN AMBIENTAL</w:t>
            </w:r>
          </w:p>
        </w:tc>
        <w:tc>
          <w:tcPr>
            <w:tcW w:w="5817" w:type="dxa"/>
            <w:shd w:val="clear" w:color="auto" w:fill="E2EFD9" w:themeFill="accent6" w:themeFillTint="33"/>
            <w:vAlign w:val="center"/>
          </w:tcPr>
          <w:p w14:paraId="25793E69" w14:textId="77777777" w:rsidR="00D403E8" w:rsidRPr="008F4D38" w:rsidRDefault="00D403E8" w:rsidP="0057014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F4D38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RESULTADOS</w:t>
            </w:r>
          </w:p>
        </w:tc>
      </w:tr>
      <w:tr w:rsidR="00D403E8" w:rsidRPr="00992301" w14:paraId="6A63D5D8" w14:textId="77777777" w:rsidTr="00E0259B">
        <w:tc>
          <w:tcPr>
            <w:tcW w:w="3539" w:type="dxa"/>
            <w:shd w:val="clear" w:color="auto" w:fill="auto"/>
            <w:vAlign w:val="center"/>
          </w:tcPr>
          <w:p w14:paraId="38136481" w14:textId="2009C2D5" w:rsidR="00D403E8" w:rsidRDefault="00D403E8" w:rsidP="0057014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72</w:t>
            </w:r>
            <w:r w:rsidR="00130B49">
              <w:rPr>
                <w:rFonts w:ascii="Arial" w:hAnsi="Arial" w:cs="Arial"/>
                <w:i/>
                <w:sz w:val="20"/>
                <w:szCs w:val="20"/>
              </w:rPr>
              <w:t>51</w:t>
            </w:r>
          </w:p>
          <w:p w14:paraId="16975524" w14:textId="7F37FCDA" w:rsidR="00D403E8" w:rsidRDefault="00130B49" w:rsidP="0057014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0B49">
              <w:rPr>
                <w:rFonts w:ascii="Arial" w:hAnsi="Arial" w:cs="Arial"/>
                <w:i/>
                <w:sz w:val="20"/>
                <w:szCs w:val="20"/>
              </w:rPr>
              <w:t>Desarrollo y Gestión de la Infraestructura del Sistema Integrado de Transporte Público de Bogotá (Recursos SITP)</w:t>
            </w:r>
          </w:p>
          <w:p w14:paraId="21EC2C03" w14:textId="77777777" w:rsidR="00130B49" w:rsidRDefault="00130B49" w:rsidP="0057014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AE6C630" w14:textId="686C3C83" w:rsidR="00D403E8" w:rsidRDefault="00130B49" w:rsidP="0057014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0B49">
              <w:rPr>
                <w:rFonts w:ascii="Arial" w:hAnsi="Arial" w:cs="Arial"/>
                <w:i/>
                <w:sz w:val="20"/>
                <w:szCs w:val="20"/>
              </w:rPr>
              <w:t>Ejecutar anualmente el 100% de las acciones para el mantenimiento del 100% de las estaciones del Sistema Integrado de Transporte Público</w:t>
            </w:r>
          </w:p>
          <w:p w14:paraId="1B5A4A0E" w14:textId="77777777" w:rsidR="00130B49" w:rsidRDefault="00130B49" w:rsidP="0057014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92A0674" w14:textId="13A45539" w:rsidR="00D403E8" w:rsidRPr="009A6C26" w:rsidRDefault="00034830" w:rsidP="00570142">
            <w:pPr>
              <w:rPr>
                <w:rFonts w:ascii="Arial" w:hAnsi="Arial" w:cs="Arial"/>
                <w:sz w:val="20"/>
                <w:szCs w:val="20"/>
              </w:rPr>
            </w:pPr>
            <w:r w:rsidRPr="00034830">
              <w:rPr>
                <w:rFonts w:ascii="Arial" w:hAnsi="Arial" w:cs="Arial"/>
                <w:sz w:val="20"/>
                <w:szCs w:val="20"/>
              </w:rPr>
              <w:t>Contratar proyectos de ahorro de energía en la infraestructura de los Sistemas de transporte a cargo de la entidad, orientados a la optimización de sistemas eléctricos asociados a iluminación, automatización de los sistemas de control de encendido de lámparas, actualización tecnológica de luminarias (migración a tecnologías eficientes de iluminación) y/o que involucren fuentes de energía renovables no convencionales.</w:t>
            </w:r>
          </w:p>
        </w:tc>
        <w:tc>
          <w:tcPr>
            <w:tcW w:w="5817" w:type="dxa"/>
            <w:shd w:val="clear" w:color="auto" w:fill="auto"/>
          </w:tcPr>
          <w:p w14:paraId="0C4676CC" w14:textId="77777777" w:rsidR="00D403E8" w:rsidRPr="008F4D38" w:rsidRDefault="00D403E8" w:rsidP="00570142">
            <w:pPr>
              <w:pStyle w:val="Default"/>
              <w:spacing w:before="120"/>
              <w:jc w:val="both"/>
              <w:rPr>
                <w:i/>
                <w:color w:val="auto"/>
                <w:sz w:val="20"/>
                <w:szCs w:val="19"/>
              </w:rPr>
            </w:pPr>
            <w:r w:rsidRPr="008F4D38">
              <w:rPr>
                <w:bCs/>
                <w:i/>
                <w:color w:val="auto"/>
                <w:sz w:val="20"/>
                <w:szCs w:val="19"/>
              </w:rPr>
              <w:t xml:space="preserve">Avances y actividades desarrolladas: </w:t>
            </w:r>
          </w:p>
          <w:p w14:paraId="06481DBF" w14:textId="77777777" w:rsidR="00D403E8" w:rsidRPr="008F4D38" w:rsidRDefault="00D403E8" w:rsidP="00570142">
            <w:pPr>
              <w:pStyle w:val="Default"/>
              <w:jc w:val="both"/>
              <w:rPr>
                <w:bCs/>
                <w:color w:val="auto"/>
                <w:sz w:val="20"/>
                <w:szCs w:val="19"/>
              </w:rPr>
            </w:pPr>
          </w:p>
          <w:p w14:paraId="6BF8B0A8" w14:textId="51137DA8" w:rsidR="00BB6392" w:rsidRDefault="00BB6392" w:rsidP="00BB6392">
            <w:pPr>
              <w:jc w:val="both"/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</w:pP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En la formulación para la vigencia 2023 se contempló inicialmente un presupuesto de 5.500.000.000 para adelantar el proyecto en </w:t>
            </w:r>
            <w:r w:rsidRPr="00BB6392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Portal Sur y Estación Banderas</w:t>
            </w:r>
            <w:r w:rsidR="00E0259B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, 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incluyendo la estación Las Aguas. </w:t>
            </w:r>
          </w:p>
          <w:p w14:paraId="4FA3FD46" w14:textId="77777777" w:rsidR="00BB6392" w:rsidRDefault="00BB6392" w:rsidP="00BB6392">
            <w:pPr>
              <w:jc w:val="both"/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</w:pPr>
          </w:p>
          <w:p w14:paraId="26D26BFD" w14:textId="6BAC4D5A" w:rsidR="00BB6392" w:rsidRPr="00BB6392" w:rsidRDefault="00BB6392" w:rsidP="00BB639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Sin embargo, por reprogramaciones presupuestales 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realizadas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 en 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el primer semestre de 2023 en el marco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la priorización de proyectos y acciones orientadas a mejorar la prestación del servicio de transporte público y fortalecer las estrategias diseñadas para, entre otros, controlar la evasión de pago en el Sistema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, la acción ambiental </w:t>
            </w:r>
            <w:r w:rsidR="00D4458D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formulada en el PACA</w:t>
            </w:r>
            <w:r w:rsidR="00E0259B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 </w:t>
            </w:r>
            <w:r w:rsidR="00D4458D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Institucional 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tuvo que ser ajustada en su programación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, por lo que para esta vigencia tanto la magnitud como el presupuesto de la acción ambiental quedaron en cero “0”.</w:t>
            </w:r>
          </w:p>
          <w:p w14:paraId="6344D26C" w14:textId="77777777" w:rsidR="00BB6392" w:rsidRDefault="00BB6392" w:rsidP="00034830">
            <w:pPr>
              <w:jc w:val="both"/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</w:pPr>
          </w:p>
          <w:p w14:paraId="0F46018A" w14:textId="5EB5220A" w:rsidR="00034830" w:rsidRDefault="00034830" w:rsidP="00034830">
            <w:pPr>
              <w:jc w:val="both"/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</w:pP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Por otro lado, en cuanto al proyecto de iluminación del </w:t>
            </w:r>
            <w:r w:rsidRPr="00982820">
              <w:rPr>
                <w:rFonts w:ascii="Arial" w:eastAsia="Calibri" w:hAnsi="Arial" w:cs="Arial"/>
                <w:bCs/>
                <w:sz w:val="20"/>
                <w:szCs w:val="19"/>
                <w:u w:val="single"/>
                <w:lang w:eastAsia="es-CO"/>
              </w:rPr>
              <w:t xml:space="preserve">Portal </w:t>
            </w:r>
            <w:r w:rsidR="00237A13">
              <w:rPr>
                <w:rFonts w:ascii="Arial" w:eastAsia="Calibri" w:hAnsi="Arial" w:cs="Arial"/>
                <w:bCs/>
                <w:sz w:val="20"/>
                <w:szCs w:val="19"/>
                <w:u w:val="single"/>
                <w:lang w:eastAsia="es-CO"/>
              </w:rPr>
              <w:t>Eldorado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, que corresponde a la acción ambiental formulada en el PACA Institucional para la vigencia 202</w:t>
            </w:r>
            <w:r w:rsidR="00237A13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2 y que tuvo ejecución durante el 2023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, se tienen los siguientes resultados asociados al contrato </w:t>
            </w:r>
            <w:r w:rsidR="00237A13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con el que se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 desarrolló la acción: </w:t>
            </w:r>
          </w:p>
          <w:p w14:paraId="0BB5D0F8" w14:textId="77777777" w:rsidR="00034830" w:rsidRDefault="00034830" w:rsidP="00034830">
            <w:pPr>
              <w:jc w:val="both"/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</w:pPr>
          </w:p>
          <w:p w14:paraId="4F824526" w14:textId="32A77C5E" w:rsidR="00034830" w:rsidRDefault="00237A13" w:rsidP="00034830">
            <w:pPr>
              <w:jc w:val="both"/>
              <w:rPr>
                <w:rFonts w:ascii="Arial" w:eastAsia="Calibri" w:hAnsi="Arial" w:cs="Arial"/>
                <w:bCs/>
                <w:sz w:val="20"/>
                <w:szCs w:val="19"/>
                <w:u w:val="single"/>
                <w:lang w:eastAsia="es-CO"/>
              </w:rPr>
            </w:pPr>
            <w:r w:rsidRPr="00237A13">
              <w:rPr>
                <w:rFonts w:ascii="Arial" w:eastAsia="Calibri" w:hAnsi="Arial" w:cs="Arial"/>
                <w:bCs/>
                <w:sz w:val="20"/>
                <w:szCs w:val="19"/>
                <w:u w:val="single"/>
                <w:lang w:eastAsia="es-CO"/>
              </w:rPr>
              <w:t>CTO1443-22</w:t>
            </w:r>
            <w:r>
              <w:rPr>
                <w:rFonts w:ascii="Arial" w:eastAsia="Calibri" w:hAnsi="Arial" w:cs="Arial"/>
                <w:bCs/>
                <w:sz w:val="20"/>
                <w:szCs w:val="19"/>
                <w:u w:val="single"/>
                <w:lang w:eastAsia="es-CO"/>
              </w:rPr>
              <w:t xml:space="preserve">. </w:t>
            </w:r>
          </w:p>
          <w:p w14:paraId="604EAF70" w14:textId="77777777" w:rsidR="00237A13" w:rsidRPr="00237A13" w:rsidRDefault="00237A13" w:rsidP="00034830">
            <w:pPr>
              <w:jc w:val="both"/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</w:pPr>
          </w:p>
          <w:p w14:paraId="09059284" w14:textId="32ACCC36" w:rsidR="00237A13" w:rsidRPr="00237A13" w:rsidRDefault="00237A13" w:rsidP="00237A13">
            <w:pPr>
              <w:jc w:val="both"/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</w:pPr>
            <w:r w:rsidRPr="00237A13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lastRenderedPageBreak/>
              <w:t xml:space="preserve">A 31 de diciembre de 2023, el </w:t>
            </w:r>
            <w:r w:rsidR="002F7427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contrato</w:t>
            </w:r>
            <w:r w:rsidRPr="00237A13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 se enc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uentra</w:t>
            </w:r>
            <w:r w:rsidRPr="00237A13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 ejecutado al 100%. De acuerdo con los estudios previos, las actividades que se ejecutaron fueron las siguientes:</w:t>
            </w:r>
          </w:p>
          <w:p w14:paraId="6852BEC3" w14:textId="77777777" w:rsidR="00237A13" w:rsidRPr="00237A13" w:rsidRDefault="00237A13" w:rsidP="00237A13">
            <w:pPr>
              <w:jc w:val="both"/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</w:pPr>
          </w:p>
          <w:p w14:paraId="496D1C5A" w14:textId="1D77C791" w:rsidR="00237A13" w:rsidRPr="00237A13" w:rsidRDefault="00237A13" w:rsidP="00237A13">
            <w:pPr>
              <w:pStyle w:val="Prrafodelista"/>
              <w:numPr>
                <w:ilvl w:val="0"/>
                <w:numId w:val="42"/>
              </w:numPr>
              <w:ind w:left="141" w:hanging="141"/>
              <w:jc w:val="both"/>
              <w:rPr>
                <w:rFonts w:ascii="Arial" w:hAnsi="Arial" w:cs="Arial"/>
                <w:bCs/>
                <w:sz w:val="20"/>
                <w:szCs w:val="19"/>
                <w:lang w:eastAsia="es-CO"/>
              </w:rPr>
            </w:pPr>
            <w:r w:rsidRPr="00237A13"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S</w:t>
            </w:r>
            <w:r w:rsidRPr="00237A13"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uministro, instalación y puesta en funcionamiento de insumos y elementos (cableado, ductos, luminarias, etc.);</w:t>
            </w:r>
          </w:p>
          <w:p w14:paraId="7058A38A" w14:textId="77777777" w:rsidR="00237A13" w:rsidRDefault="00237A13" w:rsidP="00237A13">
            <w:pPr>
              <w:pStyle w:val="Prrafodelista"/>
              <w:numPr>
                <w:ilvl w:val="0"/>
                <w:numId w:val="42"/>
              </w:numPr>
              <w:ind w:left="141" w:hanging="141"/>
              <w:jc w:val="both"/>
              <w:rPr>
                <w:rFonts w:ascii="Arial" w:hAnsi="Arial" w:cs="Arial"/>
                <w:bCs/>
                <w:sz w:val="20"/>
                <w:szCs w:val="19"/>
                <w:lang w:eastAsia="es-CO"/>
              </w:rPr>
            </w:pPr>
            <w:r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S</w:t>
            </w:r>
            <w:r w:rsidRPr="00237A13"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uministro, instalación y puesta en funcionamiento del sistema de iluminación, con las luminarias tipo LED y el sistema automatizado de control de iluminación</w:t>
            </w:r>
            <w:r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;</w:t>
            </w:r>
          </w:p>
          <w:p w14:paraId="7A0B33E6" w14:textId="5FC0208A" w:rsidR="00237A13" w:rsidRDefault="00237A13" w:rsidP="00237A13">
            <w:pPr>
              <w:pStyle w:val="Prrafodelista"/>
              <w:numPr>
                <w:ilvl w:val="0"/>
                <w:numId w:val="42"/>
              </w:numPr>
              <w:ind w:left="141" w:hanging="141"/>
              <w:jc w:val="both"/>
              <w:rPr>
                <w:rFonts w:ascii="Arial" w:hAnsi="Arial" w:cs="Arial"/>
                <w:bCs/>
                <w:sz w:val="20"/>
                <w:szCs w:val="19"/>
                <w:lang w:eastAsia="es-CO"/>
              </w:rPr>
            </w:pPr>
            <w:r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A</w:t>
            </w:r>
            <w:r w:rsidRPr="00237A13"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decuaciones locativas y/u obras civiles para la instalación de nuevos dispositivos y elementos</w:t>
            </w:r>
            <w:r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 xml:space="preserve"> y </w:t>
            </w:r>
            <w:r w:rsidRPr="00237A13"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las necesarias para el retiro y/o instalación de elementos requeridos</w:t>
            </w:r>
            <w:r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 xml:space="preserve">, </w:t>
            </w:r>
            <w:r w:rsidRPr="00237A13"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así como las respectivas redes de potencia y control (incluye programación del sistema de control, capacitación en su manejo y entrega de manuales técnicos</w:t>
            </w:r>
          </w:p>
          <w:p w14:paraId="219C0116" w14:textId="136CB991" w:rsidR="00237A13" w:rsidRDefault="00237A13" w:rsidP="00237A13">
            <w:pPr>
              <w:pStyle w:val="Prrafodelista"/>
              <w:numPr>
                <w:ilvl w:val="0"/>
                <w:numId w:val="42"/>
              </w:numPr>
              <w:ind w:left="141" w:hanging="141"/>
              <w:jc w:val="both"/>
              <w:rPr>
                <w:rFonts w:ascii="Arial" w:hAnsi="Arial" w:cs="Arial"/>
                <w:bCs/>
                <w:sz w:val="20"/>
                <w:szCs w:val="19"/>
                <w:lang w:eastAsia="es-CO"/>
              </w:rPr>
            </w:pPr>
            <w:r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M</w:t>
            </w:r>
            <w:r w:rsidRPr="00237A13"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 xml:space="preserve">anejo de residuos </w:t>
            </w:r>
            <w:r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generado</w:t>
            </w:r>
            <w:r w:rsidRPr="00237A13"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, conforme la normatividad ambiental vigente requeridos por la Entidad</w:t>
            </w:r>
            <w:r w:rsidR="00E0259B"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.</w:t>
            </w:r>
          </w:p>
          <w:p w14:paraId="78E26FA5" w14:textId="6A69BE59" w:rsidR="00237A13" w:rsidRDefault="00237A13" w:rsidP="00237A13">
            <w:pPr>
              <w:pStyle w:val="Prrafodelista"/>
              <w:numPr>
                <w:ilvl w:val="0"/>
                <w:numId w:val="42"/>
              </w:numPr>
              <w:ind w:left="141" w:hanging="141"/>
              <w:jc w:val="both"/>
              <w:rPr>
                <w:rFonts w:ascii="Arial" w:hAnsi="Arial" w:cs="Arial"/>
                <w:bCs/>
                <w:sz w:val="20"/>
                <w:szCs w:val="19"/>
                <w:lang w:eastAsia="es-CO"/>
              </w:rPr>
            </w:pPr>
            <w:r w:rsidRPr="00237A13"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 xml:space="preserve">Desmonte, </w:t>
            </w:r>
            <w:r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e</w:t>
            </w:r>
            <w:r w:rsidRPr="00237A13"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 xml:space="preserve"> inventario, de luminarias, cableado, tuberías y demás elementos existentes objeto de sustitución; </w:t>
            </w:r>
          </w:p>
          <w:p w14:paraId="246385C1" w14:textId="7C6B9D6D" w:rsidR="00237A13" w:rsidRPr="00237A13" w:rsidRDefault="00237A13" w:rsidP="00237A13">
            <w:pPr>
              <w:pStyle w:val="Prrafodelista"/>
              <w:numPr>
                <w:ilvl w:val="0"/>
                <w:numId w:val="42"/>
              </w:numPr>
              <w:ind w:left="141" w:hanging="141"/>
              <w:jc w:val="both"/>
              <w:rPr>
                <w:rFonts w:ascii="Arial" w:hAnsi="Arial" w:cs="Arial"/>
                <w:bCs/>
                <w:sz w:val="20"/>
                <w:szCs w:val="19"/>
                <w:lang w:eastAsia="es-CO"/>
              </w:rPr>
            </w:pPr>
            <w:r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G</w:t>
            </w:r>
            <w:r w:rsidRPr="00237A13">
              <w:rPr>
                <w:rFonts w:ascii="Arial" w:hAnsi="Arial" w:cs="Arial"/>
                <w:bCs/>
                <w:sz w:val="20"/>
                <w:szCs w:val="19"/>
                <w:lang w:eastAsia="es-CO"/>
              </w:rPr>
              <w:t>estión, obtención y entrega de las Certificaciones de la instalación en RETIE y RETILAP por parte del organismo acreditado</w:t>
            </w:r>
          </w:p>
          <w:p w14:paraId="2DE42A08" w14:textId="77777777" w:rsidR="00237A13" w:rsidRDefault="00237A13" w:rsidP="00034830">
            <w:pPr>
              <w:jc w:val="both"/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</w:pPr>
          </w:p>
          <w:p w14:paraId="6BC766FD" w14:textId="5B95087C" w:rsidR="00B14584" w:rsidRDefault="00034830" w:rsidP="00034830">
            <w:pPr>
              <w:jc w:val="both"/>
              <w:rPr>
                <w:rFonts w:ascii="Arial" w:eastAsia="Calibri" w:hAnsi="Arial" w:cs="Arial"/>
                <w:bCs/>
                <w:i/>
                <w:iCs/>
                <w:sz w:val="20"/>
                <w:szCs w:val="19"/>
                <w:lang w:eastAsia="es-CO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0"/>
                <w:szCs w:val="19"/>
                <w:lang w:eastAsia="es-CO"/>
              </w:rPr>
              <w:t>Logros</w:t>
            </w:r>
          </w:p>
          <w:p w14:paraId="7899DFC4" w14:textId="77777777" w:rsidR="00B14584" w:rsidRDefault="00B14584" w:rsidP="00034830">
            <w:pPr>
              <w:jc w:val="both"/>
              <w:rPr>
                <w:rFonts w:ascii="Arial" w:eastAsia="Calibri" w:hAnsi="Arial" w:cs="Arial"/>
                <w:bCs/>
                <w:i/>
                <w:iCs/>
                <w:sz w:val="20"/>
                <w:szCs w:val="19"/>
                <w:lang w:eastAsia="es-CO"/>
              </w:rPr>
            </w:pPr>
          </w:p>
          <w:p w14:paraId="53A39FCA" w14:textId="3BCB3E16" w:rsidR="00034830" w:rsidRPr="009B1A1D" w:rsidRDefault="00034830" w:rsidP="00034830">
            <w:pPr>
              <w:jc w:val="both"/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</w:pP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Con esta acción ambiental, se ha logrado una reducción del </w:t>
            </w:r>
            <w:r w:rsidR="006D224D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19% 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en el consumo de energía eléctrica</w:t>
            </w:r>
            <w:r w:rsidR="006D224D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 en el Portal Eldorado luego del proyecto y </w:t>
            </w:r>
            <w:r w:rsidR="00D1085B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en promedio </w:t>
            </w:r>
            <w:r w:rsidR="006D224D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de</w:t>
            </w:r>
            <w:r w:rsidR="00D1085B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 un</w:t>
            </w:r>
            <w:r w:rsidR="006D224D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 25%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 en los portales en los cuales se ha desarrollado el proyecto de ahorro de energía</w:t>
            </w:r>
            <w:r w:rsidR="00190966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 xml:space="preserve"> durante la vigencia actual de PACA Institucional</w:t>
            </w:r>
            <w:r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, frente al consumo de línea base (sin proyecto)</w:t>
            </w:r>
            <w:r w:rsidR="006A7EA6">
              <w:rPr>
                <w:rFonts w:ascii="Arial" w:eastAsia="Calibri" w:hAnsi="Arial" w:cs="Arial"/>
                <w:bCs/>
                <w:sz w:val="20"/>
                <w:szCs w:val="19"/>
                <w:lang w:eastAsia="es-CO"/>
              </w:rPr>
              <w:t>.</w:t>
            </w:r>
          </w:p>
          <w:p w14:paraId="66178F23" w14:textId="77777777" w:rsidR="00034830" w:rsidRDefault="00034830" w:rsidP="00034830">
            <w:pPr>
              <w:jc w:val="both"/>
              <w:rPr>
                <w:rFonts w:ascii="Arial" w:hAnsi="Arial" w:cs="Arial"/>
                <w:i/>
                <w:sz w:val="20"/>
                <w:szCs w:val="19"/>
              </w:rPr>
            </w:pPr>
          </w:p>
          <w:p w14:paraId="30CFDF92" w14:textId="77777777" w:rsidR="00034830" w:rsidRPr="008F4D38" w:rsidRDefault="00034830" w:rsidP="00034830">
            <w:pPr>
              <w:jc w:val="both"/>
              <w:rPr>
                <w:rFonts w:ascii="Arial" w:hAnsi="Arial" w:cs="Arial"/>
                <w:i/>
                <w:sz w:val="20"/>
                <w:szCs w:val="19"/>
              </w:rPr>
            </w:pPr>
            <w:r w:rsidRPr="008F4D38">
              <w:rPr>
                <w:rFonts w:ascii="Arial" w:hAnsi="Arial" w:cs="Arial"/>
                <w:i/>
                <w:sz w:val="20"/>
                <w:szCs w:val="19"/>
              </w:rPr>
              <w:t xml:space="preserve">Beneficios </w:t>
            </w:r>
          </w:p>
          <w:p w14:paraId="31C0BEA1" w14:textId="77777777" w:rsidR="00034830" w:rsidRPr="008F4D38" w:rsidRDefault="00034830" w:rsidP="00034830">
            <w:pPr>
              <w:jc w:val="both"/>
              <w:rPr>
                <w:rFonts w:ascii="Arial" w:hAnsi="Arial" w:cs="Arial"/>
                <w:i/>
                <w:sz w:val="20"/>
                <w:szCs w:val="19"/>
              </w:rPr>
            </w:pPr>
          </w:p>
          <w:p w14:paraId="4A5DF11E" w14:textId="155070DC" w:rsidR="00034830" w:rsidRDefault="00034830" w:rsidP="00034830">
            <w:pPr>
              <w:pStyle w:val="Default"/>
              <w:jc w:val="both"/>
              <w:rPr>
                <w:bCs/>
                <w:color w:val="auto"/>
                <w:sz w:val="20"/>
                <w:szCs w:val="19"/>
              </w:rPr>
            </w:pPr>
            <w:r w:rsidRPr="008F4D38">
              <w:rPr>
                <w:bCs/>
                <w:color w:val="auto"/>
                <w:sz w:val="20"/>
                <w:szCs w:val="19"/>
              </w:rPr>
              <w:t>Con la implementación del proyecto de actualización del sistema de iluminación, se propende por el uso eficiente y racional de la energía – URE que redunda en beneficios ambientales</w:t>
            </w:r>
            <w:r>
              <w:rPr>
                <w:bCs/>
                <w:color w:val="auto"/>
                <w:sz w:val="20"/>
                <w:szCs w:val="19"/>
              </w:rPr>
              <w:t xml:space="preserve"> por menor consumo de energía eléctrica y menor generación de residuos sólidos peligrosos (luminarias fuera de uso)</w:t>
            </w:r>
            <w:r w:rsidRPr="008F4D38">
              <w:rPr>
                <w:bCs/>
                <w:color w:val="auto"/>
                <w:sz w:val="20"/>
                <w:szCs w:val="19"/>
              </w:rPr>
              <w:t>. A su vez se obtienen beneficios económicos por reducción de</w:t>
            </w:r>
            <w:r w:rsidR="00E0259B">
              <w:rPr>
                <w:bCs/>
                <w:color w:val="auto"/>
                <w:sz w:val="20"/>
                <w:szCs w:val="19"/>
              </w:rPr>
              <w:t xml:space="preserve"> </w:t>
            </w:r>
            <w:r w:rsidRPr="008F4D38">
              <w:rPr>
                <w:bCs/>
                <w:color w:val="auto"/>
                <w:sz w:val="20"/>
                <w:szCs w:val="19"/>
              </w:rPr>
              <w:t>l</w:t>
            </w:r>
            <w:r w:rsidR="00E0259B">
              <w:rPr>
                <w:bCs/>
                <w:color w:val="auto"/>
                <w:sz w:val="20"/>
                <w:szCs w:val="19"/>
              </w:rPr>
              <w:t>os</w:t>
            </w:r>
            <w:r w:rsidRPr="008F4D38">
              <w:rPr>
                <w:bCs/>
                <w:color w:val="auto"/>
                <w:sz w:val="20"/>
                <w:szCs w:val="19"/>
              </w:rPr>
              <w:t xml:space="preserve"> costo</w:t>
            </w:r>
            <w:r w:rsidR="00E0259B">
              <w:rPr>
                <w:bCs/>
                <w:color w:val="auto"/>
                <w:sz w:val="20"/>
                <w:szCs w:val="19"/>
              </w:rPr>
              <w:t>s</w:t>
            </w:r>
            <w:r w:rsidRPr="008F4D38">
              <w:rPr>
                <w:bCs/>
                <w:color w:val="auto"/>
                <w:sz w:val="20"/>
                <w:szCs w:val="19"/>
              </w:rPr>
              <w:t xml:space="preserve"> de facturación</w:t>
            </w:r>
            <w:r w:rsidR="00E0259B">
              <w:rPr>
                <w:bCs/>
                <w:color w:val="auto"/>
                <w:sz w:val="20"/>
                <w:szCs w:val="19"/>
              </w:rPr>
              <w:t xml:space="preserve"> del servicio</w:t>
            </w:r>
            <w:r w:rsidRPr="008F4D38">
              <w:rPr>
                <w:bCs/>
                <w:color w:val="auto"/>
                <w:sz w:val="20"/>
                <w:szCs w:val="19"/>
              </w:rPr>
              <w:t>, mantenimiento y disposición final de luminarias</w:t>
            </w:r>
            <w:r>
              <w:rPr>
                <w:bCs/>
                <w:color w:val="auto"/>
                <w:sz w:val="20"/>
                <w:szCs w:val="19"/>
              </w:rPr>
              <w:t xml:space="preserve">. A su vez con la acción ambiental se obtienen otros beneficios no ambientales, como cambio </w:t>
            </w:r>
            <w:r w:rsidRPr="008F4D38">
              <w:rPr>
                <w:bCs/>
                <w:color w:val="auto"/>
                <w:sz w:val="20"/>
                <w:szCs w:val="19"/>
              </w:rPr>
              <w:t>en la percepción de los usuarios</w:t>
            </w:r>
            <w:r>
              <w:rPr>
                <w:bCs/>
                <w:color w:val="auto"/>
                <w:sz w:val="20"/>
                <w:szCs w:val="19"/>
              </w:rPr>
              <w:t xml:space="preserve"> por mejores niveles de iluminación, que contribuyen en mejorar la experiencia de viaje de los usuarios y</w:t>
            </w:r>
            <w:r w:rsidRPr="008F4D38">
              <w:rPr>
                <w:bCs/>
                <w:color w:val="auto"/>
                <w:sz w:val="20"/>
                <w:szCs w:val="19"/>
              </w:rPr>
              <w:t xml:space="preserve"> la imagen del Sistema</w:t>
            </w:r>
            <w:r>
              <w:rPr>
                <w:bCs/>
                <w:color w:val="auto"/>
                <w:sz w:val="20"/>
                <w:szCs w:val="19"/>
              </w:rPr>
              <w:t>.</w:t>
            </w:r>
          </w:p>
          <w:p w14:paraId="10D6D5F2" w14:textId="77777777" w:rsidR="00E0259B" w:rsidRDefault="00E0259B" w:rsidP="00570142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F12AC2B" w14:textId="10EDE0D4" w:rsidR="00D403E8" w:rsidRPr="009059C4" w:rsidRDefault="00034830" w:rsidP="0057014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 acción ambiental aporta al objetivo del PGA Distrital “Uso eficiente de la energía”.</w:t>
            </w:r>
          </w:p>
        </w:tc>
      </w:tr>
    </w:tbl>
    <w:p w14:paraId="6E2158C4" w14:textId="77777777" w:rsidR="00D403E8" w:rsidRPr="00992301" w:rsidRDefault="00D403E8" w:rsidP="00E0259B">
      <w:pPr>
        <w:jc w:val="both"/>
        <w:rPr>
          <w:rFonts w:ascii="Arial" w:hAnsi="Arial" w:cs="Arial"/>
          <w:b/>
          <w:sz w:val="20"/>
          <w:szCs w:val="20"/>
        </w:rPr>
      </w:pPr>
    </w:p>
    <w:sectPr w:rsidR="00D403E8" w:rsidRPr="00992301" w:rsidSect="00E0259B">
      <w:headerReference w:type="default" r:id="rId7"/>
      <w:footerReference w:type="default" r:id="rId8"/>
      <w:pgSz w:w="12242" w:h="15842" w:code="1"/>
      <w:pgMar w:top="1702" w:right="1560" w:bottom="1560" w:left="1701" w:header="0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C439" w14:textId="77777777" w:rsidR="00C251BE" w:rsidRDefault="00C251BE" w:rsidP="0076629B">
      <w:r>
        <w:separator/>
      </w:r>
    </w:p>
  </w:endnote>
  <w:endnote w:type="continuationSeparator" w:id="0">
    <w:p w14:paraId="3EA1E475" w14:textId="77777777" w:rsidR="00C251BE" w:rsidRDefault="00C251BE" w:rsidP="0076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TR1C.tmp"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8710" w14:textId="6A67FEC8" w:rsidR="00261781" w:rsidRDefault="00E1277C">
    <w:pPr>
      <w:pStyle w:val="Piedepgina"/>
    </w:pPr>
    <w:r>
      <w:rPr>
        <w:rFonts w:ascii="Arial" w:hAnsi="Arial" w:cs="Arial"/>
        <w:b/>
        <w:noProof/>
        <w:sz w:val="12"/>
        <w:szCs w:val="12"/>
        <w:lang w:val="en-AU" w:eastAsia="en-AU"/>
      </w:rPr>
      <w:drawing>
        <wp:inline distT="0" distB="0" distL="0" distR="0" wp14:anchorId="340929AF" wp14:editId="2926BD4E">
          <wp:extent cx="5612130" cy="769620"/>
          <wp:effectExtent l="0" t="0" r="7620" b="0"/>
          <wp:docPr id="1954889400" name="Imagen 1954889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e_pagina_inferior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48B3">
      <w:rPr>
        <w:noProof/>
      </w:rPr>
      <w:drawing>
        <wp:anchor distT="0" distB="0" distL="114300" distR="114300" simplePos="0" relativeHeight="251658240" behindDoc="0" locked="0" layoutInCell="1" allowOverlap="1" wp14:anchorId="127FDDCE" wp14:editId="6E96115E">
          <wp:simplePos x="0" y="0"/>
          <wp:positionH relativeFrom="column">
            <wp:posOffset>1080135</wp:posOffset>
          </wp:positionH>
          <wp:positionV relativeFrom="paragraph">
            <wp:posOffset>8845550</wp:posOffset>
          </wp:positionV>
          <wp:extent cx="6048375" cy="695325"/>
          <wp:effectExtent l="0" t="0" r="0" b="0"/>
          <wp:wrapNone/>
          <wp:docPr id="1833177137" name="Imagen 1833177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1"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8B3">
      <w:rPr>
        <w:noProof/>
      </w:rPr>
      <w:drawing>
        <wp:anchor distT="0" distB="0" distL="114300" distR="114300" simplePos="0" relativeHeight="251657216" behindDoc="0" locked="0" layoutInCell="1" allowOverlap="1" wp14:anchorId="4E6CE427" wp14:editId="10EB9A6C">
          <wp:simplePos x="0" y="0"/>
          <wp:positionH relativeFrom="column">
            <wp:posOffset>1080135</wp:posOffset>
          </wp:positionH>
          <wp:positionV relativeFrom="paragraph">
            <wp:posOffset>8845550</wp:posOffset>
          </wp:positionV>
          <wp:extent cx="6048375" cy="695325"/>
          <wp:effectExtent l="0" t="0" r="0" b="0"/>
          <wp:wrapNone/>
          <wp:docPr id="81449455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1"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32D0" w14:textId="77777777" w:rsidR="00C251BE" w:rsidRDefault="00C251BE" w:rsidP="0076629B">
      <w:r>
        <w:separator/>
      </w:r>
    </w:p>
  </w:footnote>
  <w:footnote w:type="continuationSeparator" w:id="0">
    <w:p w14:paraId="36B9E632" w14:textId="77777777" w:rsidR="00C251BE" w:rsidRDefault="00C251BE" w:rsidP="0076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F7D2" w14:textId="01AA8E55" w:rsidR="0076629B" w:rsidRDefault="00E1277C">
    <w:pPr>
      <w:pStyle w:val="Encabezado"/>
    </w:pPr>
    <w:r>
      <w:rPr>
        <w:noProof/>
        <w:lang w:val="en-AU" w:eastAsia="en-AU"/>
      </w:rPr>
      <w:drawing>
        <wp:inline distT="0" distB="0" distL="0" distR="0" wp14:anchorId="07230A08" wp14:editId="66447C65">
          <wp:extent cx="5612130" cy="1082040"/>
          <wp:effectExtent l="0" t="0" r="7620" b="3810"/>
          <wp:docPr id="1452379033" name="Imagen 1452379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_pagina_superior-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3366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93787"/>
    <w:multiLevelType w:val="hybridMultilevel"/>
    <w:tmpl w:val="0C3E0D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4E86"/>
    <w:multiLevelType w:val="hybridMultilevel"/>
    <w:tmpl w:val="EA8212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35E8"/>
    <w:multiLevelType w:val="hybridMultilevel"/>
    <w:tmpl w:val="7CF063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1D4F"/>
    <w:multiLevelType w:val="hybridMultilevel"/>
    <w:tmpl w:val="0CFEB4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07812"/>
    <w:multiLevelType w:val="hybridMultilevel"/>
    <w:tmpl w:val="1FDEFF72"/>
    <w:lvl w:ilvl="0" w:tplc="5F62C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2D006">
      <w:start w:val="87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A7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A8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62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81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C0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87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4C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A45E1E"/>
    <w:multiLevelType w:val="hybridMultilevel"/>
    <w:tmpl w:val="D7187284"/>
    <w:lvl w:ilvl="0" w:tplc="36863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B4613"/>
    <w:multiLevelType w:val="hybridMultilevel"/>
    <w:tmpl w:val="C30C4F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D79DB"/>
    <w:multiLevelType w:val="hybridMultilevel"/>
    <w:tmpl w:val="45D675C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2144776"/>
    <w:multiLevelType w:val="hybridMultilevel"/>
    <w:tmpl w:val="95123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64916"/>
    <w:multiLevelType w:val="multilevel"/>
    <w:tmpl w:val="17BE303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ascii="Arial Narrow" w:hAnsi="Arial Narrow" w:hint="default"/>
        <w:sz w:val="22"/>
        <w:szCs w:val="22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76D6FB4"/>
    <w:multiLevelType w:val="hybridMultilevel"/>
    <w:tmpl w:val="00786BBA"/>
    <w:lvl w:ilvl="0" w:tplc="188CF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D1DC4"/>
    <w:multiLevelType w:val="hybridMultilevel"/>
    <w:tmpl w:val="38D6E706"/>
    <w:lvl w:ilvl="0" w:tplc="8F6EDF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849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A1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61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D06C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C660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ACF2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ECF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478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719E7"/>
    <w:multiLevelType w:val="hybridMultilevel"/>
    <w:tmpl w:val="AF4A1E1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D334E"/>
    <w:multiLevelType w:val="hybridMultilevel"/>
    <w:tmpl w:val="E17E1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560CB"/>
    <w:multiLevelType w:val="hybridMultilevel"/>
    <w:tmpl w:val="F0348E00"/>
    <w:lvl w:ilvl="0" w:tplc="857ED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C732E"/>
    <w:multiLevelType w:val="multilevel"/>
    <w:tmpl w:val="1378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3F25"/>
    <w:multiLevelType w:val="hybridMultilevel"/>
    <w:tmpl w:val="82268BBE"/>
    <w:lvl w:ilvl="0" w:tplc="9B06E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8A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4C9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A4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4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C62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80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60D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87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4B54169"/>
    <w:multiLevelType w:val="hybridMultilevel"/>
    <w:tmpl w:val="3828C452"/>
    <w:lvl w:ilvl="0" w:tplc="06343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A07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AE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4A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20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08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E9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40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25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7C07E1"/>
    <w:multiLevelType w:val="hybridMultilevel"/>
    <w:tmpl w:val="D70A5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9502B"/>
    <w:multiLevelType w:val="hybridMultilevel"/>
    <w:tmpl w:val="D69490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BE26FC"/>
    <w:multiLevelType w:val="hybridMultilevel"/>
    <w:tmpl w:val="A1CA7160"/>
    <w:lvl w:ilvl="0" w:tplc="38DA75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B13B1"/>
    <w:multiLevelType w:val="hybridMultilevel"/>
    <w:tmpl w:val="27C65378"/>
    <w:lvl w:ilvl="0" w:tplc="45A41206">
      <w:numFmt w:val="bullet"/>
      <w:lvlText w:val="-"/>
      <w:lvlJc w:val="left"/>
      <w:pPr>
        <w:ind w:left="862" w:hanging="360"/>
      </w:pPr>
      <w:rPr>
        <w:rFonts w:ascii="Arial" w:eastAsia="ZTR1C.tmp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9853878"/>
    <w:multiLevelType w:val="hybridMultilevel"/>
    <w:tmpl w:val="A72A66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80A9B"/>
    <w:multiLevelType w:val="hybridMultilevel"/>
    <w:tmpl w:val="37426DD4"/>
    <w:lvl w:ilvl="0" w:tplc="F3FEE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22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4E9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8C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743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2D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AB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86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26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EB8379F"/>
    <w:multiLevelType w:val="hybridMultilevel"/>
    <w:tmpl w:val="FD3447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54FF0"/>
    <w:multiLevelType w:val="hybridMultilevel"/>
    <w:tmpl w:val="EC5AB5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771A2"/>
    <w:multiLevelType w:val="hybridMultilevel"/>
    <w:tmpl w:val="B9DA60D8"/>
    <w:lvl w:ilvl="0" w:tplc="45A41206">
      <w:numFmt w:val="bullet"/>
      <w:lvlText w:val="-"/>
      <w:lvlJc w:val="left"/>
      <w:pPr>
        <w:ind w:left="720" w:hanging="360"/>
      </w:pPr>
      <w:rPr>
        <w:rFonts w:ascii="Arial" w:eastAsia="ZTR1C.tmp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F2066"/>
    <w:multiLevelType w:val="hybridMultilevel"/>
    <w:tmpl w:val="7946F51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031FA"/>
    <w:multiLevelType w:val="hybridMultilevel"/>
    <w:tmpl w:val="EE3AB9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774"/>
    <w:multiLevelType w:val="hybridMultilevel"/>
    <w:tmpl w:val="1DF46D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F4E68"/>
    <w:multiLevelType w:val="hybridMultilevel"/>
    <w:tmpl w:val="1FE88830"/>
    <w:lvl w:ilvl="0" w:tplc="AEEAF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55590"/>
    <w:multiLevelType w:val="hybridMultilevel"/>
    <w:tmpl w:val="8C0C4AD6"/>
    <w:lvl w:ilvl="0" w:tplc="92A2CA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168DE"/>
    <w:multiLevelType w:val="hybridMultilevel"/>
    <w:tmpl w:val="E8327662"/>
    <w:lvl w:ilvl="0" w:tplc="33022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6BCF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Arial" w:hint="default"/>
      </w:rPr>
    </w:lvl>
    <w:lvl w:ilvl="2" w:tplc="CFD22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14D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4F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C6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89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C9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05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92C0FCA"/>
    <w:multiLevelType w:val="hybridMultilevel"/>
    <w:tmpl w:val="E0024830"/>
    <w:lvl w:ilvl="0" w:tplc="0C0A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5" w15:restartNumberingAfterBreak="0">
    <w:nsid w:val="715B097E"/>
    <w:multiLevelType w:val="hybridMultilevel"/>
    <w:tmpl w:val="B5B8FA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272A9"/>
    <w:multiLevelType w:val="hybridMultilevel"/>
    <w:tmpl w:val="C83E81A4"/>
    <w:lvl w:ilvl="0" w:tplc="256CF3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44412"/>
    <w:multiLevelType w:val="hybridMultilevel"/>
    <w:tmpl w:val="5690565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EFD7397"/>
    <w:multiLevelType w:val="hybridMultilevel"/>
    <w:tmpl w:val="8C16A2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684452">
    <w:abstractNumId w:val="34"/>
  </w:num>
  <w:num w:numId="2" w16cid:durableId="355351253">
    <w:abstractNumId w:val="23"/>
  </w:num>
  <w:num w:numId="3" w16cid:durableId="104353906">
    <w:abstractNumId w:val="21"/>
  </w:num>
  <w:num w:numId="4" w16cid:durableId="786042833">
    <w:abstractNumId w:val="15"/>
  </w:num>
  <w:num w:numId="5" w16cid:durableId="1578443549">
    <w:abstractNumId w:val="10"/>
  </w:num>
  <w:num w:numId="6" w16cid:durableId="1346248534">
    <w:abstractNumId w:val="10"/>
  </w:num>
  <w:num w:numId="7" w16cid:durableId="615257592">
    <w:abstractNumId w:val="10"/>
  </w:num>
  <w:num w:numId="8" w16cid:durableId="845873714">
    <w:abstractNumId w:val="27"/>
  </w:num>
  <w:num w:numId="9" w16cid:durableId="841966462">
    <w:abstractNumId w:val="28"/>
  </w:num>
  <w:num w:numId="10" w16cid:durableId="1494176383">
    <w:abstractNumId w:val="10"/>
  </w:num>
  <w:num w:numId="11" w16cid:durableId="2111704808">
    <w:abstractNumId w:val="20"/>
  </w:num>
  <w:num w:numId="12" w16cid:durableId="151652436">
    <w:abstractNumId w:val="5"/>
  </w:num>
  <w:num w:numId="13" w16cid:durableId="458764048">
    <w:abstractNumId w:val="12"/>
  </w:num>
  <w:num w:numId="14" w16cid:durableId="1103652399">
    <w:abstractNumId w:val="25"/>
  </w:num>
  <w:num w:numId="15" w16cid:durableId="1418551032">
    <w:abstractNumId w:val="14"/>
  </w:num>
  <w:num w:numId="16" w16cid:durableId="2131588207">
    <w:abstractNumId w:val="13"/>
  </w:num>
  <w:num w:numId="17" w16cid:durableId="1650550998">
    <w:abstractNumId w:val="4"/>
  </w:num>
  <w:num w:numId="18" w16cid:durableId="819417901">
    <w:abstractNumId w:val="9"/>
  </w:num>
  <w:num w:numId="19" w16cid:durableId="1745686906">
    <w:abstractNumId w:val="22"/>
  </w:num>
  <w:num w:numId="20" w16cid:durableId="1944609294">
    <w:abstractNumId w:val="35"/>
  </w:num>
  <w:num w:numId="21" w16cid:durableId="213733261">
    <w:abstractNumId w:val="2"/>
  </w:num>
  <w:num w:numId="22" w16cid:durableId="1688142411">
    <w:abstractNumId w:val="8"/>
  </w:num>
  <w:num w:numId="23" w16cid:durableId="303512139">
    <w:abstractNumId w:val="37"/>
  </w:num>
  <w:num w:numId="24" w16cid:durableId="1360160597">
    <w:abstractNumId w:val="29"/>
  </w:num>
  <w:num w:numId="25" w16cid:durableId="1918662335">
    <w:abstractNumId w:val="11"/>
  </w:num>
  <w:num w:numId="26" w16cid:durableId="943226096">
    <w:abstractNumId w:val="30"/>
  </w:num>
  <w:num w:numId="27" w16cid:durableId="81687435">
    <w:abstractNumId w:val="26"/>
  </w:num>
  <w:num w:numId="28" w16cid:durableId="1503545007">
    <w:abstractNumId w:val="38"/>
  </w:num>
  <w:num w:numId="29" w16cid:durableId="1611274755">
    <w:abstractNumId w:val="19"/>
  </w:num>
  <w:num w:numId="30" w16cid:durableId="1623338094">
    <w:abstractNumId w:val="33"/>
  </w:num>
  <w:num w:numId="31" w16cid:durableId="535046845">
    <w:abstractNumId w:val="3"/>
  </w:num>
  <w:num w:numId="32" w16cid:durableId="967585015">
    <w:abstractNumId w:val="17"/>
  </w:num>
  <w:num w:numId="33" w16cid:durableId="20864816">
    <w:abstractNumId w:val="18"/>
  </w:num>
  <w:num w:numId="34" w16cid:durableId="294608182">
    <w:abstractNumId w:val="24"/>
  </w:num>
  <w:num w:numId="35" w16cid:durableId="42486980">
    <w:abstractNumId w:val="1"/>
  </w:num>
  <w:num w:numId="36" w16cid:durableId="754396585">
    <w:abstractNumId w:val="0"/>
  </w:num>
  <w:num w:numId="37" w16cid:durableId="1084760850">
    <w:abstractNumId w:val="31"/>
  </w:num>
  <w:num w:numId="38" w16cid:durableId="152112515">
    <w:abstractNumId w:val="7"/>
  </w:num>
  <w:num w:numId="39" w16cid:durableId="46926421">
    <w:abstractNumId w:val="36"/>
  </w:num>
  <w:num w:numId="40" w16cid:durableId="960569080">
    <w:abstractNumId w:val="16"/>
  </w:num>
  <w:num w:numId="41" w16cid:durableId="1488092596">
    <w:abstractNumId w:val="6"/>
  </w:num>
  <w:num w:numId="42" w16cid:durableId="12668858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0C"/>
    <w:rsid w:val="00003CC4"/>
    <w:rsid w:val="000145F6"/>
    <w:rsid w:val="00022CD3"/>
    <w:rsid w:val="00024740"/>
    <w:rsid w:val="0003127D"/>
    <w:rsid w:val="00032C3B"/>
    <w:rsid w:val="00033A41"/>
    <w:rsid w:val="00034054"/>
    <w:rsid w:val="00034830"/>
    <w:rsid w:val="00036388"/>
    <w:rsid w:val="000368B7"/>
    <w:rsid w:val="0003745B"/>
    <w:rsid w:val="0004610B"/>
    <w:rsid w:val="00046F4E"/>
    <w:rsid w:val="000516CD"/>
    <w:rsid w:val="000567A9"/>
    <w:rsid w:val="00060367"/>
    <w:rsid w:val="00075731"/>
    <w:rsid w:val="00076043"/>
    <w:rsid w:val="000764F2"/>
    <w:rsid w:val="0008366D"/>
    <w:rsid w:val="000846D8"/>
    <w:rsid w:val="000A3E99"/>
    <w:rsid w:val="000C281F"/>
    <w:rsid w:val="000C483C"/>
    <w:rsid w:val="000D14FD"/>
    <w:rsid w:val="000D15D8"/>
    <w:rsid w:val="000D32E5"/>
    <w:rsid w:val="000E1F57"/>
    <w:rsid w:val="000E3AB0"/>
    <w:rsid w:val="000E47C7"/>
    <w:rsid w:val="000E4ED8"/>
    <w:rsid w:val="000F4C7C"/>
    <w:rsid w:val="00103E05"/>
    <w:rsid w:val="00117DE3"/>
    <w:rsid w:val="00125FC6"/>
    <w:rsid w:val="0013010A"/>
    <w:rsid w:val="00130B49"/>
    <w:rsid w:val="00140CB0"/>
    <w:rsid w:val="00141518"/>
    <w:rsid w:val="00144F35"/>
    <w:rsid w:val="00152B3A"/>
    <w:rsid w:val="001731E5"/>
    <w:rsid w:val="001812AF"/>
    <w:rsid w:val="00187A28"/>
    <w:rsid w:val="00190966"/>
    <w:rsid w:val="001B0976"/>
    <w:rsid w:val="001B2F97"/>
    <w:rsid w:val="001B2FE1"/>
    <w:rsid w:val="001B424E"/>
    <w:rsid w:val="001B7F14"/>
    <w:rsid w:val="001C009B"/>
    <w:rsid w:val="001D2674"/>
    <w:rsid w:val="001E14B0"/>
    <w:rsid w:val="001F3BB5"/>
    <w:rsid w:val="001F4B15"/>
    <w:rsid w:val="00200F44"/>
    <w:rsid w:val="00203C41"/>
    <w:rsid w:val="00205934"/>
    <w:rsid w:val="0021056F"/>
    <w:rsid w:val="00225F44"/>
    <w:rsid w:val="00227C6B"/>
    <w:rsid w:val="002375C9"/>
    <w:rsid w:val="00237A13"/>
    <w:rsid w:val="00250FA6"/>
    <w:rsid w:val="00252856"/>
    <w:rsid w:val="00261781"/>
    <w:rsid w:val="0027366D"/>
    <w:rsid w:val="00286750"/>
    <w:rsid w:val="00292775"/>
    <w:rsid w:val="002A0885"/>
    <w:rsid w:val="002A0BC6"/>
    <w:rsid w:val="002A30DF"/>
    <w:rsid w:val="002A5F45"/>
    <w:rsid w:val="002B7DA7"/>
    <w:rsid w:val="002C062E"/>
    <w:rsid w:val="002C412C"/>
    <w:rsid w:val="002C65F4"/>
    <w:rsid w:val="002D48B9"/>
    <w:rsid w:val="002F7427"/>
    <w:rsid w:val="0030109E"/>
    <w:rsid w:val="00306385"/>
    <w:rsid w:val="003109AC"/>
    <w:rsid w:val="00312C2D"/>
    <w:rsid w:val="0031536E"/>
    <w:rsid w:val="0031635C"/>
    <w:rsid w:val="00316B83"/>
    <w:rsid w:val="00322C2E"/>
    <w:rsid w:val="003315BF"/>
    <w:rsid w:val="00333E5C"/>
    <w:rsid w:val="00336F2D"/>
    <w:rsid w:val="00342B91"/>
    <w:rsid w:val="00346B9C"/>
    <w:rsid w:val="00346F38"/>
    <w:rsid w:val="003476E0"/>
    <w:rsid w:val="00351467"/>
    <w:rsid w:val="00354CAE"/>
    <w:rsid w:val="00357387"/>
    <w:rsid w:val="00357ECA"/>
    <w:rsid w:val="003637C9"/>
    <w:rsid w:val="00364C33"/>
    <w:rsid w:val="00371ABF"/>
    <w:rsid w:val="003807C0"/>
    <w:rsid w:val="00383D6D"/>
    <w:rsid w:val="0039034A"/>
    <w:rsid w:val="0039248E"/>
    <w:rsid w:val="00393E82"/>
    <w:rsid w:val="0039794D"/>
    <w:rsid w:val="00397A58"/>
    <w:rsid w:val="003A2744"/>
    <w:rsid w:val="003A3BB2"/>
    <w:rsid w:val="003B20D9"/>
    <w:rsid w:val="003B535A"/>
    <w:rsid w:val="003B5785"/>
    <w:rsid w:val="003C2063"/>
    <w:rsid w:val="003C2B3E"/>
    <w:rsid w:val="003C7FE0"/>
    <w:rsid w:val="003D3E4F"/>
    <w:rsid w:val="003D5D75"/>
    <w:rsid w:val="003D7D2A"/>
    <w:rsid w:val="003E1345"/>
    <w:rsid w:val="003E779B"/>
    <w:rsid w:val="003F0722"/>
    <w:rsid w:val="003F335D"/>
    <w:rsid w:val="003F74D3"/>
    <w:rsid w:val="003F7AE3"/>
    <w:rsid w:val="004006F1"/>
    <w:rsid w:val="0040468B"/>
    <w:rsid w:val="004179A3"/>
    <w:rsid w:val="00420438"/>
    <w:rsid w:val="0042456E"/>
    <w:rsid w:val="00433533"/>
    <w:rsid w:val="004379D6"/>
    <w:rsid w:val="004406A6"/>
    <w:rsid w:val="00443B57"/>
    <w:rsid w:val="0044430A"/>
    <w:rsid w:val="00451A44"/>
    <w:rsid w:val="004554E3"/>
    <w:rsid w:val="004569A5"/>
    <w:rsid w:val="004610FD"/>
    <w:rsid w:val="00463110"/>
    <w:rsid w:val="00463606"/>
    <w:rsid w:val="0046590E"/>
    <w:rsid w:val="00473CCD"/>
    <w:rsid w:val="00495D9E"/>
    <w:rsid w:val="00496E9C"/>
    <w:rsid w:val="004A4FFE"/>
    <w:rsid w:val="004A7F6A"/>
    <w:rsid w:val="004B28DB"/>
    <w:rsid w:val="004B70A1"/>
    <w:rsid w:val="004C1739"/>
    <w:rsid w:val="004C1BE3"/>
    <w:rsid w:val="004C3017"/>
    <w:rsid w:val="004C50AA"/>
    <w:rsid w:val="004D0C44"/>
    <w:rsid w:val="004D18B0"/>
    <w:rsid w:val="004D5795"/>
    <w:rsid w:val="004F457B"/>
    <w:rsid w:val="004F496A"/>
    <w:rsid w:val="005000F2"/>
    <w:rsid w:val="005112F6"/>
    <w:rsid w:val="005132C2"/>
    <w:rsid w:val="005133CA"/>
    <w:rsid w:val="00515A44"/>
    <w:rsid w:val="00517393"/>
    <w:rsid w:val="005200A0"/>
    <w:rsid w:val="00522759"/>
    <w:rsid w:val="005244C4"/>
    <w:rsid w:val="00525701"/>
    <w:rsid w:val="005330D4"/>
    <w:rsid w:val="005348EB"/>
    <w:rsid w:val="0053551B"/>
    <w:rsid w:val="005432CF"/>
    <w:rsid w:val="00544264"/>
    <w:rsid w:val="0055195C"/>
    <w:rsid w:val="005546A3"/>
    <w:rsid w:val="00561309"/>
    <w:rsid w:val="00567173"/>
    <w:rsid w:val="005706DB"/>
    <w:rsid w:val="00574AF7"/>
    <w:rsid w:val="00575438"/>
    <w:rsid w:val="005809B7"/>
    <w:rsid w:val="00582975"/>
    <w:rsid w:val="005836B7"/>
    <w:rsid w:val="00585DC5"/>
    <w:rsid w:val="0058613E"/>
    <w:rsid w:val="005915DE"/>
    <w:rsid w:val="00593F8A"/>
    <w:rsid w:val="005A415A"/>
    <w:rsid w:val="005A51C2"/>
    <w:rsid w:val="005A6A40"/>
    <w:rsid w:val="005B4245"/>
    <w:rsid w:val="005B446C"/>
    <w:rsid w:val="005B597E"/>
    <w:rsid w:val="005B5E89"/>
    <w:rsid w:val="005B6DAE"/>
    <w:rsid w:val="005C0061"/>
    <w:rsid w:val="005C1C03"/>
    <w:rsid w:val="005C53AC"/>
    <w:rsid w:val="005C65A7"/>
    <w:rsid w:val="005D02D9"/>
    <w:rsid w:val="005D33C1"/>
    <w:rsid w:val="005E6731"/>
    <w:rsid w:val="005F2617"/>
    <w:rsid w:val="005F44EA"/>
    <w:rsid w:val="00603377"/>
    <w:rsid w:val="006131A5"/>
    <w:rsid w:val="00614515"/>
    <w:rsid w:val="00616B71"/>
    <w:rsid w:val="00620431"/>
    <w:rsid w:val="00620589"/>
    <w:rsid w:val="00631863"/>
    <w:rsid w:val="00641FB3"/>
    <w:rsid w:val="006424C4"/>
    <w:rsid w:val="00655BE3"/>
    <w:rsid w:val="006617B2"/>
    <w:rsid w:val="00661E24"/>
    <w:rsid w:val="00665039"/>
    <w:rsid w:val="0066641B"/>
    <w:rsid w:val="00666CA2"/>
    <w:rsid w:val="00670199"/>
    <w:rsid w:val="0067222E"/>
    <w:rsid w:val="0067569A"/>
    <w:rsid w:val="00690362"/>
    <w:rsid w:val="006A7EA6"/>
    <w:rsid w:val="006B052B"/>
    <w:rsid w:val="006B0880"/>
    <w:rsid w:val="006B0EFA"/>
    <w:rsid w:val="006B2FB8"/>
    <w:rsid w:val="006B532B"/>
    <w:rsid w:val="006B7CC5"/>
    <w:rsid w:val="006C507F"/>
    <w:rsid w:val="006D1680"/>
    <w:rsid w:val="006D224D"/>
    <w:rsid w:val="006D5DB3"/>
    <w:rsid w:val="006E1484"/>
    <w:rsid w:val="006E3D1E"/>
    <w:rsid w:val="006E524F"/>
    <w:rsid w:val="006F2919"/>
    <w:rsid w:val="006F45AA"/>
    <w:rsid w:val="00704A04"/>
    <w:rsid w:val="00707E8E"/>
    <w:rsid w:val="00710ED6"/>
    <w:rsid w:val="00716D22"/>
    <w:rsid w:val="00723A18"/>
    <w:rsid w:val="007271EF"/>
    <w:rsid w:val="007315B4"/>
    <w:rsid w:val="00732790"/>
    <w:rsid w:val="00737FA8"/>
    <w:rsid w:val="00743880"/>
    <w:rsid w:val="00750583"/>
    <w:rsid w:val="00757524"/>
    <w:rsid w:val="0076123C"/>
    <w:rsid w:val="0076629B"/>
    <w:rsid w:val="00773A31"/>
    <w:rsid w:val="00780C1C"/>
    <w:rsid w:val="0078501D"/>
    <w:rsid w:val="00793F9F"/>
    <w:rsid w:val="00795617"/>
    <w:rsid w:val="0079570E"/>
    <w:rsid w:val="007B5AEF"/>
    <w:rsid w:val="007C4F01"/>
    <w:rsid w:val="007C5CFF"/>
    <w:rsid w:val="007D15FC"/>
    <w:rsid w:val="007D25A3"/>
    <w:rsid w:val="007E03FF"/>
    <w:rsid w:val="007E31ED"/>
    <w:rsid w:val="007E3A2F"/>
    <w:rsid w:val="007F30C7"/>
    <w:rsid w:val="00803981"/>
    <w:rsid w:val="008063E4"/>
    <w:rsid w:val="00833E69"/>
    <w:rsid w:val="008406DC"/>
    <w:rsid w:val="008563E2"/>
    <w:rsid w:val="0085721F"/>
    <w:rsid w:val="008605FE"/>
    <w:rsid w:val="00871B62"/>
    <w:rsid w:val="008804DD"/>
    <w:rsid w:val="00881042"/>
    <w:rsid w:val="00881A29"/>
    <w:rsid w:val="0088437F"/>
    <w:rsid w:val="00886D2F"/>
    <w:rsid w:val="008944C4"/>
    <w:rsid w:val="008A2756"/>
    <w:rsid w:val="008A2EF7"/>
    <w:rsid w:val="008A61BE"/>
    <w:rsid w:val="008B3D6C"/>
    <w:rsid w:val="008B43A6"/>
    <w:rsid w:val="008B541E"/>
    <w:rsid w:val="008C2474"/>
    <w:rsid w:val="008C61C7"/>
    <w:rsid w:val="008D67B5"/>
    <w:rsid w:val="008E6B59"/>
    <w:rsid w:val="008F4D38"/>
    <w:rsid w:val="008F55FF"/>
    <w:rsid w:val="008F592C"/>
    <w:rsid w:val="008F6CB5"/>
    <w:rsid w:val="0090027E"/>
    <w:rsid w:val="00903082"/>
    <w:rsid w:val="009059C4"/>
    <w:rsid w:val="00913665"/>
    <w:rsid w:val="009226FF"/>
    <w:rsid w:val="009248FB"/>
    <w:rsid w:val="009273F6"/>
    <w:rsid w:val="00932745"/>
    <w:rsid w:val="00940A4E"/>
    <w:rsid w:val="00940B0C"/>
    <w:rsid w:val="0094108B"/>
    <w:rsid w:val="009428B8"/>
    <w:rsid w:val="009645AE"/>
    <w:rsid w:val="00966A23"/>
    <w:rsid w:val="00972AB7"/>
    <w:rsid w:val="009739A3"/>
    <w:rsid w:val="00974484"/>
    <w:rsid w:val="00974A99"/>
    <w:rsid w:val="0098014C"/>
    <w:rsid w:val="00982563"/>
    <w:rsid w:val="00986979"/>
    <w:rsid w:val="00992301"/>
    <w:rsid w:val="00994AC7"/>
    <w:rsid w:val="00996065"/>
    <w:rsid w:val="00996B5D"/>
    <w:rsid w:val="009A6277"/>
    <w:rsid w:val="009A6C26"/>
    <w:rsid w:val="009B37E9"/>
    <w:rsid w:val="009B3BE2"/>
    <w:rsid w:val="009B6D3D"/>
    <w:rsid w:val="009B71A2"/>
    <w:rsid w:val="009C7953"/>
    <w:rsid w:val="009D4375"/>
    <w:rsid w:val="009D6D45"/>
    <w:rsid w:val="009E6B44"/>
    <w:rsid w:val="00A068F2"/>
    <w:rsid w:val="00A10DBC"/>
    <w:rsid w:val="00A127B2"/>
    <w:rsid w:val="00A13C33"/>
    <w:rsid w:val="00A24F21"/>
    <w:rsid w:val="00A2642B"/>
    <w:rsid w:val="00A32A61"/>
    <w:rsid w:val="00A34CAB"/>
    <w:rsid w:val="00A37FDE"/>
    <w:rsid w:val="00A43B0E"/>
    <w:rsid w:val="00A44335"/>
    <w:rsid w:val="00A52D36"/>
    <w:rsid w:val="00A530C1"/>
    <w:rsid w:val="00A53D21"/>
    <w:rsid w:val="00A57814"/>
    <w:rsid w:val="00A67BB1"/>
    <w:rsid w:val="00A80D3F"/>
    <w:rsid w:val="00A87309"/>
    <w:rsid w:val="00A90766"/>
    <w:rsid w:val="00AA04D7"/>
    <w:rsid w:val="00AA19CB"/>
    <w:rsid w:val="00AA707B"/>
    <w:rsid w:val="00AB65BD"/>
    <w:rsid w:val="00AC0C96"/>
    <w:rsid w:val="00AC46FE"/>
    <w:rsid w:val="00AD5117"/>
    <w:rsid w:val="00AE2194"/>
    <w:rsid w:val="00AE4FD3"/>
    <w:rsid w:val="00AE588E"/>
    <w:rsid w:val="00AF619D"/>
    <w:rsid w:val="00AF740A"/>
    <w:rsid w:val="00AF7916"/>
    <w:rsid w:val="00B03BAF"/>
    <w:rsid w:val="00B03E3C"/>
    <w:rsid w:val="00B1319C"/>
    <w:rsid w:val="00B14584"/>
    <w:rsid w:val="00B30505"/>
    <w:rsid w:val="00B36A2D"/>
    <w:rsid w:val="00B401D4"/>
    <w:rsid w:val="00B4201A"/>
    <w:rsid w:val="00B42284"/>
    <w:rsid w:val="00B50EEF"/>
    <w:rsid w:val="00B6158D"/>
    <w:rsid w:val="00B9059F"/>
    <w:rsid w:val="00B90DDF"/>
    <w:rsid w:val="00B95246"/>
    <w:rsid w:val="00BA150B"/>
    <w:rsid w:val="00BA1A8A"/>
    <w:rsid w:val="00BB2A6D"/>
    <w:rsid w:val="00BB5302"/>
    <w:rsid w:val="00BB6392"/>
    <w:rsid w:val="00BC499B"/>
    <w:rsid w:val="00BE0E23"/>
    <w:rsid w:val="00BE1BD1"/>
    <w:rsid w:val="00BE5AA9"/>
    <w:rsid w:val="00BF49F6"/>
    <w:rsid w:val="00BF56C2"/>
    <w:rsid w:val="00BF78B8"/>
    <w:rsid w:val="00BF7EE8"/>
    <w:rsid w:val="00BF7F84"/>
    <w:rsid w:val="00C023A9"/>
    <w:rsid w:val="00C02757"/>
    <w:rsid w:val="00C15D7E"/>
    <w:rsid w:val="00C2058B"/>
    <w:rsid w:val="00C251BE"/>
    <w:rsid w:val="00C30276"/>
    <w:rsid w:val="00C31B97"/>
    <w:rsid w:val="00C35391"/>
    <w:rsid w:val="00C3641E"/>
    <w:rsid w:val="00C3666D"/>
    <w:rsid w:val="00C4540D"/>
    <w:rsid w:val="00C46839"/>
    <w:rsid w:val="00C52E65"/>
    <w:rsid w:val="00C5413B"/>
    <w:rsid w:val="00C5516A"/>
    <w:rsid w:val="00C5625C"/>
    <w:rsid w:val="00C6390B"/>
    <w:rsid w:val="00C65025"/>
    <w:rsid w:val="00C70409"/>
    <w:rsid w:val="00C819A6"/>
    <w:rsid w:val="00C84A34"/>
    <w:rsid w:val="00C85FB7"/>
    <w:rsid w:val="00C86591"/>
    <w:rsid w:val="00C8699F"/>
    <w:rsid w:val="00C945FF"/>
    <w:rsid w:val="00C965FF"/>
    <w:rsid w:val="00C96FAF"/>
    <w:rsid w:val="00CA1B92"/>
    <w:rsid w:val="00CB02DC"/>
    <w:rsid w:val="00CC7821"/>
    <w:rsid w:val="00CD23F1"/>
    <w:rsid w:val="00CD57A3"/>
    <w:rsid w:val="00CD7B34"/>
    <w:rsid w:val="00CE02B2"/>
    <w:rsid w:val="00CE065E"/>
    <w:rsid w:val="00CE61FB"/>
    <w:rsid w:val="00CF190F"/>
    <w:rsid w:val="00CF2EDE"/>
    <w:rsid w:val="00D01165"/>
    <w:rsid w:val="00D03262"/>
    <w:rsid w:val="00D1085B"/>
    <w:rsid w:val="00D1088A"/>
    <w:rsid w:val="00D1334D"/>
    <w:rsid w:val="00D14762"/>
    <w:rsid w:val="00D15EF6"/>
    <w:rsid w:val="00D21B49"/>
    <w:rsid w:val="00D22E9D"/>
    <w:rsid w:val="00D24F5C"/>
    <w:rsid w:val="00D25794"/>
    <w:rsid w:val="00D2596B"/>
    <w:rsid w:val="00D27A8A"/>
    <w:rsid w:val="00D34D64"/>
    <w:rsid w:val="00D36F8E"/>
    <w:rsid w:val="00D403E8"/>
    <w:rsid w:val="00D43EB2"/>
    <w:rsid w:val="00D4458D"/>
    <w:rsid w:val="00D50CE8"/>
    <w:rsid w:val="00D56A7D"/>
    <w:rsid w:val="00D64973"/>
    <w:rsid w:val="00D65103"/>
    <w:rsid w:val="00D70AEE"/>
    <w:rsid w:val="00D71088"/>
    <w:rsid w:val="00D80BA0"/>
    <w:rsid w:val="00D8128C"/>
    <w:rsid w:val="00D81748"/>
    <w:rsid w:val="00D92F81"/>
    <w:rsid w:val="00D96A8E"/>
    <w:rsid w:val="00D97A02"/>
    <w:rsid w:val="00DA0802"/>
    <w:rsid w:val="00DA3E27"/>
    <w:rsid w:val="00DA541F"/>
    <w:rsid w:val="00DA5654"/>
    <w:rsid w:val="00DA624D"/>
    <w:rsid w:val="00DB4771"/>
    <w:rsid w:val="00DB75EF"/>
    <w:rsid w:val="00DD681B"/>
    <w:rsid w:val="00DE03E2"/>
    <w:rsid w:val="00DE0F55"/>
    <w:rsid w:val="00DE2187"/>
    <w:rsid w:val="00DE341F"/>
    <w:rsid w:val="00DE48B3"/>
    <w:rsid w:val="00DF2D68"/>
    <w:rsid w:val="00DF360F"/>
    <w:rsid w:val="00DF718E"/>
    <w:rsid w:val="00E0259B"/>
    <w:rsid w:val="00E05BC1"/>
    <w:rsid w:val="00E10C5C"/>
    <w:rsid w:val="00E1277C"/>
    <w:rsid w:val="00E13DEC"/>
    <w:rsid w:val="00E14156"/>
    <w:rsid w:val="00E231EB"/>
    <w:rsid w:val="00E34A83"/>
    <w:rsid w:val="00E40F7B"/>
    <w:rsid w:val="00E41A59"/>
    <w:rsid w:val="00E459B1"/>
    <w:rsid w:val="00E54D8F"/>
    <w:rsid w:val="00E73740"/>
    <w:rsid w:val="00E8189C"/>
    <w:rsid w:val="00E85D01"/>
    <w:rsid w:val="00E90122"/>
    <w:rsid w:val="00E927AA"/>
    <w:rsid w:val="00E95D85"/>
    <w:rsid w:val="00EA0475"/>
    <w:rsid w:val="00EA12D4"/>
    <w:rsid w:val="00EA373E"/>
    <w:rsid w:val="00EA3FF0"/>
    <w:rsid w:val="00EA5BE7"/>
    <w:rsid w:val="00EA631C"/>
    <w:rsid w:val="00EB0E76"/>
    <w:rsid w:val="00EB61AF"/>
    <w:rsid w:val="00EC3FBA"/>
    <w:rsid w:val="00ED23DE"/>
    <w:rsid w:val="00ED4EA3"/>
    <w:rsid w:val="00ED78FC"/>
    <w:rsid w:val="00EF4744"/>
    <w:rsid w:val="00EF7883"/>
    <w:rsid w:val="00F00195"/>
    <w:rsid w:val="00F01235"/>
    <w:rsid w:val="00F03D81"/>
    <w:rsid w:val="00F065CF"/>
    <w:rsid w:val="00F109B0"/>
    <w:rsid w:val="00F2282F"/>
    <w:rsid w:val="00F25F7D"/>
    <w:rsid w:val="00F3140A"/>
    <w:rsid w:val="00F45921"/>
    <w:rsid w:val="00F47873"/>
    <w:rsid w:val="00F56EF6"/>
    <w:rsid w:val="00F57E8B"/>
    <w:rsid w:val="00F641D9"/>
    <w:rsid w:val="00F67B09"/>
    <w:rsid w:val="00F702A1"/>
    <w:rsid w:val="00F72B0D"/>
    <w:rsid w:val="00F75587"/>
    <w:rsid w:val="00F76551"/>
    <w:rsid w:val="00F7711A"/>
    <w:rsid w:val="00F81E6E"/>
    <w:rsid w:val="00FA1E2F"/>
    <w:rsid w:val="00FB0097"/>
    <w:rsid w:val="00FB01AA"/>
    <w:rsid w:val="00FB4250"/>
    <w:rsid w:val="00FC0A3C"/>
    <w:rsid w:val="00FC23EA"/>
    <w:rsid w:val="00FC3BB1"/>
    <w:rsid w:val="00FC643D"/>
    <w:rsid w:val="00FC7E14"/>
    <w:rsid w:val="00FD3E1F"/>
    <w:rsid w:val="00FD5ED5"/>
    <w:rsid w:val="00FE03A7"/>
    <w:rsid w:val="00FE4436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3D08E"/>
  <w15:chartTrackingRefBased/>
  <w15:docId w15:val="{798A0319-31E4-4AF3-BC99-E79E3C10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B0C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A4FFE"/>
    <w:pPr>
      <w:keepNext/>
      <w:numPr>
        <w:numId w:val="5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A4FFE"/>
    <w:pPr>
      <w:keepNext/>
      <w:numPr>
        <w:ilvl w:val="1"/>
        <w:numId w:val="5"/>
      </w:numPr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4A4FFE"/>
    <w:pPr>
      <w:keepNext/>
      <w:numPr>
        <w:ilvl w:val="2"/>
        <w:numId w:val="5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4A4FFE"/>
    <w:pPr>
      <w:keepNext/>
      <w:numPr>
        <w:ilvl w:val="3"/>
        <w:numId w:val="5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A4FFE"/>
    <w:pPr>
      <w:numPr>
        <w:ilvl w:val="4"/>
        <w:numId w:val="5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4A4FFE"/>
    <w:pPr>
      <w:numPr>
        <w:ilvl w:val="5"/>
        <w:numId w:val="5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4A4FFE"/>
    <w:pPr>
      <w:numPr>
        <w:ilvl w:val="6"/>
        <w:numId w:val="5"/>
      </w:num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link w:val="Ttulo8Car"/>
    <w:qFormat/>
    <w:rsid w:val="004A4FFE"/>
    <w:pPr>
      <w:numPr>
        <w:ilvl w:val="7"/>
        <w:numId w:val="5"/>
      </w:num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4A4FFE"/>
    <w:pPr>
      <w:numPr>
        <w:ilvl w:val="8"/>
        <w:numId w:val="5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2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6629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662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6629B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4A4FFE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4A4FFE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4A4FFE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rsid w:val="004A4FFE"/>
    <w:rPr>
      <w:rFonts w:ascii="Times New Roman" w:eastAsia="Times New Roman" w:hAnsi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4A4FFE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4A4FFE"/>
    <w:rPr>
      <w:rFonts w:ascii="Times New Roman" w:eastAsia="Times New Roman" w:hAnsi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rsid w:val="004A4FFE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4A4FFE"/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4A4FFE"/>
    <w:rPr>
      <w:rFonts w:ascii="Arial" w:eastAsia="Times New Roman" w:hAnsi="Arial" w:cs="Arial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59"/>
    <w:rsid w:val="001D2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6F2919"/>
    <w:pPr>
      <w:ind w:left="708"/>
      <w:jc w:val="both"/>
    </w:pPr>
    <w:rPr>
      <w:rFonts w:ascii="Calibri" w:eastAsia="MS Mincho" w:hAnsi="Calibri"/>
      <w:sz w:val="22"/>
      <w:lang w:val="es-ES" w:eastAsia="ja-JP"/>
    </w:rPr>
  </w:style>
  <w:style w:type="character" w:customStyle="1" w:styleId="Listavistosa-nfasis1Car">
    <w:name w:val="Lista vistosa - Énfasis 1 Car"/>
    <w:link w:val="Listavistosa-nfasis11"/>
    <w:uiPriority w:val="34"/>
    <w:rsid w:val="006F2919"/>
    <w:rPr>
      <w:rFonts w:eastAsia="MS Mincho"/>
      <w:sz w:val="22"/>
      <w:szCs w:val="24"/>
      <w:lang w:val="es-ES" w:eastAsia="ja-JP"/>
    </w:rPr>
  </w:style>
  <w:style w:type="paragraph" w:customStyle="1" w:styleId="Default">
    <w:name w:val="Default"/>
    <w:rsid w:val="00EA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62043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0431"/>
    <w:rPr>
      <w:rFonts w:ascii="Calibri" w:hAnsi="Calibri"/>
      <w:sz w:val="20"/>
      <w:szCs w:val="20"/>
      <w:lang w:eastAsia="es-CO"/>
    </w:rPr>
  </w:style>
  <w:style w:type="character" w:customStyle="1" w:styleId="TextonotapieCar">
    <w:name w:val="Texto nota pie Car"/>
    <w:link w:val="Textonotapie"/>
    <w:uiPriority w:val="99"/>
    <w:semiHidden/>
    <w:rsid w:val="00620431"/>
    <w:rPr>
      <w:rFonts w:eastAsia="Times New Roman"/>
    </w:rPr>
  </w:style>
  <w:style w:type="character" w:styleId="Refdenotaalpie">
    <w:name w:val="footnote reference"/>
    <w:uiPriority w:val="99"/>
    <w:semiHidden/>
    <w:unhideWhenUsed/>
    <w:rsid w:val="0062043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5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6551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rsid w:val="00F81E6E"/>
  </w:style>
  <w:style w:type="character" w:styleId="Refdecomentario">
    <w:name w:val="annotation reference"/>
    <w:uiPriority w:val="99"/>
    <w:semiHidden/>
    <w:unhideWhenUsed/>
    <w:rsid w:val="006D168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1680"/>
  </w:style>
  <w:style w:type="character" w:customStyle="1" w:styleId="TextocomentarioCar">
    <w:name w:val="Texto comentario Car"/>
    <w:link w:val="Textocomentario"/>
    <w:uiPriority w:val="99"/>
    <w:semiHidden/>
    <w:rsid w:val="006D1680"/>
    <w:rPr>
      <w:rFonts w:ascii="Times New Roman" w:eastAsia="Times New Roman" w:hAnsi="Times New Roman"/>
      <w:sz w:val="24"/>
      <w:szCs w:val="24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1680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6D1680"/>
    <w:rPr>
      <w:rFonts w:ascii="Times New Roman" w:eastAsia="Times New Roman" w:hAnsi="Times New Roman"/>
      <w:b/>
      <w:bCs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4C50A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C3641E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3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1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5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734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Universidad Nacional de Colombia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alejandro.gonzalez</dc:creator>
  <cp:keywords/>
  <cp:lastModifiedBy>Alejandro Gonzalez Barreto</cp:lastModifiedBy>
  <cp:revision>14</cp:revision>
  <dcterms:created xsi:type="dcterms:W3CDTF">2022-01-27T20:22:00Z</dcterms:created>
  <dcterms:modified xsi:type="dcterms:W3CDTF">2024-02-01T16:52:00Z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4a1d0b-1085-4621-a04c-793d50865184_Enabled">
    <vt:lpwstr>true</vt:lpwstr>
  </property>
  <property fmtid="{D5CDD505-2E9C-101B-9397-08002B2CF9AE}" pid="3" name="MSIP_Label_6d4a1d0b-1085-4621-a04c-793d50865184_SetDate">
    <vt:lpwstr>2024-02-01T16:29:44Z</vt:lpwstr>
  </property>
  <property fmtid="{D5CDD505-2E9C-101B-9397-08002B2CF9AE}" pid="4" name="MSIP_Label_6d4a1d0b-1085-4621-a04c-793d50865184_Method">
    <vt:lpwstr>Standard</vt:lpwstr>
  </property>
  <property fmtid="{D5CDD505-2E9C-101B-9397-08002B2CF9AE}" pid="5" name="MSIP_Label_6d4a1d0b-1085-4621-a04c-793d50865184_Name">
    <vt:lpwstr>Criticidad media</vt:lpwstr>
  </property>
  <property fmtid="{D5CDD505-2E9C-101B-9397-08002B2CF9AE}" pid="6" name="MSIP_Label_6d4a1d0b-1085-4621-a04c-793d50865184_SiteId">
    <vt:lpwstr>052126ec-16f8-47eb-ae56-6886b94a9358</vt:lpwstr>
  </property>
  <property fmtid="{D5CDD505-2E9C-101B-9397-08002B2CF9AE}" pid="7" name="MSIP_Label_6d4a1d0b-1085-4621-a04c-793d50865184_ActionId">
    <vt:lpwstr>3cd0a4a1-da3d-402a-a8c6-82916c140c56</vt:lpwstr>
  </property>
  <property fmtid="{D5CDD505-2E9C-101B-9397-08002B2CF9AE}" pid="8" name="MSIP_Label_6d4a1d0b-1085-4621-a04c-793d50865184_ContentBits">
    <vt:lpwstr>0</vt:lpwstr>
  </property>
</Properties>
</file>